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91" w:rsidRDefault="00D70991" w:rsidP="00047F92">
      <w:pPr>
        <w:rPr>
          <w:rFonts w:ascii="Arial" w:hAnsi="Arial" w:cs="Arial"/>
          <w:b/>
          <w:sz w:val="32"/>
          <w:szCs w:val="32"/>
        </w:rPr>
      </w:pPr>
    </w:p>
    <w:p w:rsidR="005E4725" w:rsidRPr="00A64E60" w:rsidRDefault="00047F92" w:rsidP="00A64E60">
      <w:pPr>
        <w:jc w:val="center"/>
        <w:rPr>
          <w:rFonts w:ascii="Arial" w:hAnsi="Arial" w:cs="Arial"/>
          <w:b/>
          <w:sz w:val="32"/>
          <w:szCs w:val="32"/>
        </w:rPr>
      </w:pPr>
      <w:r>
        <w:rPr>
          <w:rFonts w:ascii="Arial" w:hAnsi="Arial" w:cs="Arial"/>
          <w:b/>
          <w:sz w:val="32"/>
          <w:szCs w:val="32"/>
        </w:rPr>
        <w:t>02.04.2018 №3/88</w:t>
      </w:r>
      <w:r w:rsidR="00042894">
        <w:rPr>
          <w:rFonts w:ascii="Arial" w:hAnsi="Arial" w:cs="Arial"/>
          <w:b/>
          <w:sz w:val="32"/>
          <w:szCs w:val="32"/>
        </w:rPr>
        <w:t>-дмо</w:t>
      </w:r>
    </w:p>
    <w:p w:rsidR="005E4725" w:rsidRPr="00A64E60" w:rsidRDefault="005E4725" w:rsidP="00A64E60">
      <w:pPr>
        <w:jc w:val="center"/>
        <w:rPr>
          <w:rFonts w:ascii="Arial" w:hAnsi="Arial" w:cs="Arial"/>
          <w:b/>
          <w:color w:val="000000"/>
          <w:spacing w:val="28"/>
          <w:sz w:val="32"/>
          <w:szCs w:val="32"/>
          <w:lang w:eastAsia="zh-CN"/>
        </w:rPr>
      </w:pPr>
      <w:r w:rsidRPr="00A64E60">
        <w:rPr>
          <w:rFonts w:ascii="Arial" w:hAnsi="Arial" w:cs="Arial"/>
          <w:b/>
          <w:sz w:val="32"/>
          <w:szCs w:val="32"/>
        </w:rPr>
        <w:t>РОССИЙСКАЯ ФЕДЕРАЦИЯ</w:t>
      </w:r>
    </w:p>
    <w:p w:rsidR="005E4725" w:rsidRPr="00A64E60" w:rsidRDefault="005E4725" w:rsidP="00A64E60">
      <w:pPr>
        <w:jc w:val="center"/>
        <w:rPr>
          <w:rFonts w:ascii="Arial" w:hAnsi="Arial" w:cs="Arial"/>
          <w:b/>
          <w:sz w:val="32"/>
          <w:szCs w:val="32"/>
        </w:rPr>
      </w:pPr>
      <w:r w:rsidRPr="00A64E60">
        <w:rPr>
          <w:rFonts w:ascii="Arial" w:hAnsi="Arial" w:cs="Arial"/>
          <w:b/>
          <w:sz w:val="32"/>
          <w:szCs w:val="32"/>
        </w:rPr>
        <w:t>ИРКУТСКАЯ ОБЛАСТЬ</w:t>
      </w:r>
    </w:p>
    <w:p w:rsidR="005E4725" w:rsidRPr="00A64E60" w:rsidRDefault="005E4725" w:rsidP="00A64E60">
      <w:pPr>
        <w:jc w:val="center"/>
        <w:rPr>
          <w:rFonts w:ascii="Arial" w:hAnsi="Arial" w:cs="Arial"/>
          <w:b/>
          <w:sz w:val="32"/>
          <w:szCs w:val="32"/>
          <w:lang w:eastAsia="ar-SA"/>
        </w:rPr>
      </w:pPr>
      <w:r w:rsidRPr="00A64E60">
        <w:rPr>
          <w:rFonts w:ascii="Arial" w:hAnsi="Arial" w:cs="Arial"/>
          <w:b/>
          <w:sz w:val="32"/>
          <w:szCs w:val="32"/>
        </w:rPr>
        <w:t>АЛАРСКИЙ МУНИЦИПАЛЬНЫЙ РАЙОН</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МУНИЦИПАЛЬНОЕ ОБРАЗОВАНИЕ «</w:t>
      </w:r>
      <w:r w:rsidR="00D70991">
        <w:rPr>
          <w:rFonts w:ascii="Arial" w:hAnsi="Arial" w:cs="Arial"/>
          <w:color w:val="auto"/>
          <w:sz w:val="32"/>
          <w:szCs w:val="32"/>
        </w:rPr>
        <w:t>МОГОЕНОК</w:t>
      </w:r>
      <w:r w:rsidRPr="00A64E60">
        <w:rPr>
          <w:rFonts w:ascii="Arial" w:hAnsi="Arial" w:cs="Arial"/>
          <w:color w:val="auto"/>
          <w:sz w:val="32"/>
          <w:szCs w:val="32"/>
        </w:rPr>
        <w:t>»</w:t>
      </w:r>
    </w:p>
    <w:p w:rsidR="005E4725"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ДУМА</w:t>
      </w:r>
    </w:p>
    <w:p w:rsidR="00B43D4B" w:rsidRPr="00B43D4B" w:rsidRDefault="00B43D4B" w:rsidP="00B43D4B">
      <w:pPr>
        <w:jc w:val="center"/>
        <w:rPr>
          <w:rFonts w:ascii="Arial" w:hAnsi="Arial" w:cs="Arial"/>
          <w:b/>
          <w:sz w:val="32"/>
          <w:szCs w:val="32"/>
        </w:rPr>
      </w:pPr>
      <w:r w:rsidRPr="00B43D4B">
        <w:rPr>
          <w:rFonts w:ascii="Arial" w:hAnsi="Arial" w:cs="Arial"/>
          <w:b/>
          <w:sz w:val="32"/>
          <w:szCs w:val="32"/>
        </w:rPr>
        <w:t>РЕШЕНИЕ</w:t>
      </w:r>
    </w:p>
    <w:p w:rsidR="00C27270" w:rsidRPr="00B43D4B" w:rsidRDefault="00C27270" w:rsidP="00B43D4B">
      <w:pPr>
        <w:keepNext/>
        <w:autoSpaceDE w:val="0"/>
        <w:autoSpaceDN w:val="0"/>
        <w:adjustRightInd w:val="0"/>
        <w:jc w:val="center"/>
        <w:rPr>
          <w:rFonts w:ascii="Arial" w:hAnsi="Arial" w:cs="Arial"/>
          <w:b/>
          <w:kern w:val="2"/>
          <w:sz w:val="32"/>
          <w:szCs w:val="32"/>
        </w:rPr>
      </w:pPr>
    </w:p>
    <w:p w:rsidR="00C27270" w:rsidRPr="00A64E60" w:rsidRDefault="00C27270" w:rsidP="00A64E60">
      <w:pPr>
        <w:keepNext/>
        <w:autoSpaceDE w:val="0"/>
        <w:autoSpaceDN w:val="0"/>
        <w:adjustRightInd w:val="0"/>
        <w:jc w:val="center"/>
        <w:rPr>
          <w:rFonts w:ascii="Arial" w:hAnsi="Arial" w:cs="Arial"/>
          <w:b/>
          <w:kern w:val="2"/>
          <w:sz w:val="32"/>
          <w:szCs w:val="32"/>
        </w:rPr>
      </w:pPr>
      <w:r w:rsidRPr="00A64E60">
        <w:rPr>
          <w:rFonts w:ascii="Arial" w:hAnsi="Arial" w:cs="Arial"/>
          <w:b/>
          <w:kern w:val="2"/>
          <w:sz w:val="32"/>
          <w:szCs w:val="32"/>
        </w:rPr>
        <w:t>ОБ УТВЕРЖДЕНИИ ПОРЯДКА</w:t>
      </w:r>
    </w:p>
    <w:p w:rsidR="00C27270" w:rsidRPr="00A64E60" w:rsidRDefault="00C27270" w:rsidP="00A64E60">
      <w:pPr>
        <w:keepNext/>
        <w:autoSpaceDE w:val="0"/>
        <w:autoSpaceDN w:val="0"/>
        <w:adjustRightInd w:val="0"/>
        <w:jc w:val="center"/>
        <w:rPr>
          <w:rFonts w:ascii="Arial" w:hAnsi="Arial" w:cs="Arial"/>
          <w:b/>
          <w:bCs/>
          <w:kern w:val="2"/>
          <w:sz w:val="32"/>
          <w:szCs w:val="32"/>
          <w:lang w:eastAsia="en-US"/>
        </w:rPr>
      </w:pPr>
      <w:r w:rsidRPr="00A64E60">
        <w:rPr>
          <w:rFonts w:ascii="Arial" w:hAnsi="Arial" w:cs="Arial"/>
          <w:b/>
          <w:bCs/>
          <w:kern w:val="2"/>
          <w:sz w:val="32"/>
          <w:szCs w:val="32"/>
          <w:lang w:eastAsia="en-US"/>
        </w:rPr>
        <w:t xml:space="preserve">ОРГАНИЗАЦИИ И ПРОВЕДЕНИЯ </w:t>
      </w:r>
      <w:r w:rsidR="00E418A2">
        <w:rPr>
          <w:rFonts w:ascii="Arial" w:hAnsi="Arial" w:cs="Arial"/>
          <w:b/>
          <w:bCs/>
          <w:kern w:val="2"/>
          <w:sz w:val="32"/>
          <w:szCs w:val="32"/>
          <w:lang w:eastAsia="en-US"/>
        </w:rPr>
        <w:t>ОБЩЕСТВЕННЫХ</w:t>
      </w:r>
      <w:r w:rsidR="006F055B">
        <w:rPr>
          <w:rFonts w:ascii="Arial" w:hAnsi="Arial" w:cs="Arial"/>
          <w:b/>
          <w:bCs/>
          <w:kern w:val="2"/>
          <w:sz w:val="32"/>
          <w:szCs w:val="32"/>
          <w:lang w:eastAsia="en-US"/>
        </w:rPr>
        <w:t xml:space="preserve"> ОБСУЖДЕНИЙ И ПУБЛИЧНЫХ СЛУШАНИЙ</w:t>
      </w:r>
      <w:r w:rsidRPr="00A64E60">
        <w:rPr>
          <w:rFonts w:ascii="Arial" w:hAnsi="Arial" w:cs="Arial"/>
          <w:b/>
          <w:bCs/>
          <w:kern w:val="2"/>
          <w:sz w:val="32"/>
          <w:szCs w:val="32"/>
          <w:lang w:eastAsia="en-US"/>
        </w:rPr>
        <w:t xml:space="preserve"> В МУНИЦИПАЛЬНОМ ОБРАЗОВАНИИ «</w:t>
      </w:r>
      <w:r w:rsidR="00D70991">
        <w:rPr>
          <w:rFonts w:ascii="Arial" w:hAnsi="Arial" w:cs="Arial"/>
          <w:b/>
          <w:bCs/>
          <w:kern w:val="2"/>
          <w:sz w:val="32"/>
          <w:szCs w:val="32"/>
          <w:lang w:eastAsia="en-US"/>
        </w:rPr>
        <w:t>МОГОЕНОК</w:t>
      </w:r>
      <w:r w:rsidRPr="00A64E60">
        <w:rPr>
          <w:rFonts w:ascii="Arial" w:hAnsi="Arial" w:cs="Arial"/>
          <w:b/>
          <w:bCs/>
          <w:kern w:val="2"/>
          <w:sz w:val="32"/>
          <w:szCs w:val="32"/>
          <w:lang w:eastAsia="en-US"/>
        </w:rPr>
        <w:t>»</w:t>
      </w:r>
    </w:p>
    <w:p w:rsidR="00C27270" w:rsidRPr="00C27270" w:rsidRDefault="00C27270" w:rsidP="00A64E60">
      <w:pPr>
        <w:jc w:val="center"/>
      </w:pPr>
    </w:p>
    <w:p w:rsidR="008E1DBD" w:rsidRPr="00E14C1B" w:rsidRDefault="008E1DBD" w:rsidP="00E14C1B">
      <w:pPr>
        <w:shd w:val="clear" w:color="auto" w:fill="FFFFFF"/>
        <w:ind w:firstLine="709"/>
        <w:jc w:val="both"/>
        <w:rPr>
          <w:rFonts w:ascii="Arial" w:hAnsi="Arial" w:cs="Arial"/>
          <w:bCs/>
          <w:color w:val="333333"/>
        </w:rPr>
      </w:pPr>
      <w:r w:rsidRPr="00A64E60">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A64E60">
        <w:rPr>
          <w:rFonts w:ascii="Arial" w:hAnsi="Arial" w:cs="Arial"/>
        </w:rPr>
        <w:t>ст. 16 Устава МО «</w:t>
      </w:r>
      <w:r w:rsidR="00D70991">
        <w:rPr>
          <w:rFonts w:ascii="Arial" w:hAnsi="Arial" w:cs="Arial"/>
        </w:rPr>
        <w:t>Могоенок</w:t>
      </w:r>
      <w:r w:rsidRPr="00A64E60">
        <w:rPr>
          <w:rFonts w:ascii="Arial" w:hAnsi="Arial" w:cs="Arial"/>
        </w:rPr>
        <w:t>» Дума муниципального образования «</w:t>
      </w:r>
      <w:r w:rsidR="00D70991">
        <w:rPr>
          <w:rFonts w:ascii="Arial" w:hAnsi="Arial" w:cs="Arial"/>
        </w:rPr>
        <w:t>Могоенок</w:t>
      </w:r>
      <w:r w:rsidRPr="00A64E60">
        <w:rPr>
          <w:rFonts w:ascii="Arial" w:hAnsi="Arial" w:cs="Arial"/>
        </w:rPr>
        <w:t>»</w:t>
      </w:r>
    </w:p>
    <w:p w:rsidR="008E1DBD" w:rsidRPr="00A64E60" w:rsidRDefault="008E1DBD" w:rsidP="00A64E60">
      <w:pPr>
        <w:ind w:firstLine="709"/>
        <w:jc w:val="both"/>
        <w:rPr>
          <w:rFonts w:ascii="Arial" w:hAnsi="Arial" w:cs="Arial"/>
        </w:rPr>
      </w:pPr>
    </w:p>
    <w:p w:rsidR="008E1DBD" w:rsidRPr="00A64E60" w:rsidRDefault="008E1DBD" w:rsidP="00A64E60">
      <w:pPr>
        <w:ind w:firstLine="709"/>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1.Утвердить П</w:t>
      </w:r>
      <w:r w:rsidR="00E418A2">
        <w:rPr>
          <w:rFonts w:ascii="Arial" w:hAnsi="Arial" w:cs="Arial"/>
        </w:rPr>
        <w:t>орядок организации и проведения</w:t>
      </w:r>
      <w:r w:rsidR="00795B90">
        <w:rPr>
          <w:rFonts w:ascii="Arial" w:hAnsi="Arial" w:cs="Arial"/>
        </w:rPr>
        <w:t xml:space="preserve"> </w:t>
      </w:r>
      <w:r w:rsidR="006F055B">
        <w:rPr>
          <w:rFonts w:ascii="Arial" w:hAnsi="Arial" w:cs="Arial"/>
        </w:rPr>
        <w:t>общественных обсуждений и публичных слушаний</w:t>
      </w:r>
      <w:r w:rsidR="008E1DBD" w:rsidRPr="00A64E60">
        <w:rPr>
          <w:rFonts w:ascii="Arial" w:hAnsi="Arial" w:cs="Arial"/>
        </w:rPr>
        <w:t xml:space="preserve"> в муниципальном образовании «</w:t>
      </w:r>
      <w:r w:rsidR="00D70991">
        <w:rPr>
          <w:rFonts w:ascii="Arial" w:hAnsi="Arial" w:cs="Arial"/>
        </w:rPr>
        <w:t>Могоенок</w:t>
      </w:r>
      <w:r w:rsidR="008E1DBD" w:rsidRPr="00A64E60">
        <w:rPr>
          <w:rFonts w:ascii="Arial" w:hAnsi="Arial" w:cs="Arial"/>
        </w:rPr>
        <w:t>» (</w:t>
      </w:r>
      <w:r w:rsidRPr="00A64E60">
        <w:rPr>
          <w:rFonts w:ascii="Arial" w:hAnsi="Arial" w:cs="Arial"/>
        </w:rPr>
        <w:t>Приложение</w:t>
      </w:r>
      <w:r w:rsidR="008E1DBD" w:rsidRPr="00A64E60">
        <w:rPr>
          <w:rFonts w:ascii="Arial" w:hAnsi="Arial" w:cs="Arial"/>
        </w:rPr>
        <w:t xml:space="preserve">). </w:t>
      </w:r>
    </w:p>
    <w:p w:rsidR="00C27270" w:rsidRPr="00A64E60" w:rsidRDefault="00C27270" w:rsidP="00A64E60">
      <w:pPr>
        <w:ind w:firstLine="709"/>
        <w:jc w:val="both"/>
        <w:rPr>
          <w:rFonts w:ascii="Arial" w:hAnsi="Arial" w:cs="Arial"/>
        </w:rPr>
      </w:pPr>
      <w:r w:rsidRPr="00A64E60">
        <w:rPr>
          <w:rFonts w:ascii="Arial" w:hAnsi="Arial" w:cs="Arial"/>
        </w:rPr>
        <w:t>2. Р</w:t>
      </w:r>
      <w:r w:rsidR="00E14C1B">
        <w:rPr>
          <w:rFonts w:ascii="Arial" w:hAnsi="Arial" w:cs="Arial"/>
        </w:rPr>
        <w:t>ешение Думы МО «</w:t>
      </w:r>
      <w:r w:rsidR="00D70991">
        <w:rPr>
          <w:rFonts w:ascii="Arial" w:hAnsi="Arial" w:cs="Arial"/>
        </w:rPr>
        <w:t>Могоенок» от 21.12.2017 №3/80</w:t>
      </w:r>
      <w:r w:rsidRPr="00A64E60">
        <w:rPr>
          <w:rFonts w:ascii="Arial" w:hAnsi="Arial" w:cs="Arial"/>
        </w:rPr>
        <w:t>-дмо «</w:t>
      </w:r>
      <w:r w:rsidR="00D70991" w:rsidRPr="00D70991">
        <w:rPr>
          <w:rFonts w:ascii="Arial" w:hAnsi="Arial" w:cs="Arial"/>
          <w:color w:val="000000"/>
        </w:rPr>
        <w:t xml:space="preserve">Об </w:t>
      </w:r>
      <w:r w:rsidR="00D70991">
        <w:rPr>
          <w:rFonts w:ascii="Arial" w:hAnsi="Arial" w:cs="Arial"/>
          <w:color w:val="000000"/>
        </w:rPr>
        <w:t>утверждении порядка</w:t>
      </w:r>
      <w:r w:rsidR="00795B90">
        <w:rPr>
          <w:rFonts w:ascii="Arial" w:hAnsi="Arial" w:cs="Arial"/>
          <w:color w:val="000000"/>
        </w:rPr>
        <w:t xml:space="preserve"> </w:t>
      </w:r>
      <w:r w:rsidR="00D70991">
        <w:rPr>
          <w:rFonts w:ascii="Arial" w:hAnsi="Arial" w:cs="Arial"/>
          <w:color w:val="000000"/>
        </w:rPr>
        <w:t>организации и проведения</w:t>
      </w:r>
      <w:r w:rsidR="00795B90">
        <w:rPr>
          <w:rFonts w:ascii="Arial" w:hAnsi="Arial" w:cs="Arial"/>
          <w:color w:val="000000"/>
        </w:rPr>
        <w:t xml:space="preserve"> </w:t>
      </w:r>
      <w:r w:rsidR="00D70991">
        <w:rPr>
          <w:rFonts w:ascii="Arial" w:hAnsi="Arial" w:cs="Arial"/>
          <w:color w:val="000000"/>
        </w:rPr>
        <w:t>публичных слушаний</w:t>
      </w:r>
      <w:r w:rsidR="00795B90">
        <w:rPr>
          <w:rFonts w:ascii="Arial" w:hAnsi="Arial" w:cs="Arial"/>
          <w:color w:val="000000"/>
        </w:rPr>
        <w:t xml:space="preserve"> </w:t>
      </w:r>
      <w:r w:rsidR="00D70991">
        <w:rPr>
          <w:rFonts w:ascii="Arial" w:hAnsi="Arial" w:cs="Arial"/>
          <w:color w:val="000000"/>
        </w:rPr>
        <w:t>в</w:t>
      </w:r>
      <w:r w:rsidR="00795B90">
        <w:rPr>
          <w:rFonts w:ascii="Arial" w:hAnsi="Arial" w:cs="Arial"/>
          <w:color w:val="000000"/>
        </w:rPr>
        <w:t xml:space="preserve"> </w:t>
      </w:r>
      <w:r w:rsidR="00D70991">
        <w:rPr>
          <w:rFonts w:ascii="Arial" w:hAnsi="Arial" w:cs="Arial"/>
          <w:color w:val="000000"/>
        </w:rPr>
        <w:t>муниципальном образовании</w:t>
      </w:r>
      <w:r w:rsidR="00D70991" w:rsidRPr="00D70991">
        <w:rPr>
          <w:rFonts w:ascii="Arial" w:hAnsi="Arial" w:cs="Arial"/>
          <w:color w:val="000000"/>
        </w:rPr>
        <w:t xml:space="preserve"> «М</w:t>
      </w:r>
      <w:r w:rsidR="00D70991">
        <w:rPr>
          <w:rFonts w:ascii="Arial" w:hAnsi="Arial" w:cs="Arial"/>
          <w:color w:val="000000"/>
        </w:rPr>
        <w:t>огоенок</w:t>
      </w:r>
      <w:r w:rsidR="00D70991" w:rsidRPr="00D70991">
        <w:rPr>
          <w:rFonts w:ascii="Arial" w:hAnsi="Arial" w:cs="Arial"/>
          <w:color w:val="000000"/>
        </w:rPr>
        <w:t>»</w:t>
      </w:r>
      <w:r w:rsidRPr="00A64E60">
        <w:rPr>
          <w:rFonts w:ascii="Arial" w:hAnsi="Arial" w:cs="Arial"/>
        </w:rPr>
        <w:t xml:space="preserve">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w:t>
      </w:r>
      <w:r w:rsidR="006F055B">
        <w:rPr>
          <w:rFonts w:ascii="Arial" w:hAnsi="Arial" w:cs="Arial"/>
        </w:rPr>
        <w:t>ешение вступает в силу после</w:t>
      </w:r>
      <w:r w:rsidR="008E1DBD" w:rsidRPr="00A64E60">
        <w:rPr>
          <w:rFonts w:ascii="Arial" w:hAnsi="Arial" w:cs="Arial"/>
        </w:rPr>
        <w:t xml:space="preserve"> 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 xml:space="preserve">4. </w:t>
      </w:r>
      <w:r w:rsidR="005E11C6" w:rsidRPr="00A64E60">
        <w:rPr>
          <w:rFonts w:ascii="Arial" w:hAnsi="Arial" w:cs="Arial"/>
          <w:color w:val="000000"/>
        </w:rPr>
        <w:t xml:space="preserve">Опубликовать настоящее решение </w:t>
      </w:r>
      <w:r w:rsidR="005E11C6" w:rsidRPr="00A64E60">
        <w:rPr>
          <w:rFonts w:ascii="Arial" w:hAnsi="Arial" w:cs="Arial"/>
        </w:rPr>
        <w:t xml:space="preserve"> в печатном средстве массовой информации «</w:t>
      </w:r>
      <w:r w:rsidR="00D70991">
        <w:rPr>
          <w:rFonts w:ascii="Arial" w:hAnsi="Arial" w:cs="Arial"/>
        </w:rPr>
        <w:t>Могоеновский вестник</w:t>
      </w:r>
      <w:r w:rsidR="005E11C6" w:rsidRPr="00A64E60">
        <w:rPr>
          <w:rFonts w:ascii="Arial" w:hAnsi="Arial" w:cs="Arial"/>
        </w:rPr>
        <w:t>» и</w:t>
      </w:r>
      <w:r w:rsidR="00D70991">
        <w:rPr>
          <w:rFonts w:ascii="Arial" w:hAnsi="Arial" w:cs="Arial"/>
        </w:rPr>
        <w:t xml:space="preserve"> разместить</w:t>
      </w:r>
      <w:r w:rsidR="005E11C6" w:rsidRPr="00A64E60">
        <w:rPr>
          <w:rFonts w:ascii="Arial" w:hAnsi="Arial" w:cs="Arial"/>
        </w:rPr>
        <w:t xml:space="preserve"> на официальном сайте администрации </w:t>
      </w:r>
      <w:r w:rsidR="00D70991">
        <w:rPr>
          <w:rFonts w:ascii="Arial" w:hAnsi="Arial" w:cs="Arial"/>
        </w:rPr>
        <w:t>МО</w:t>
      </w:r>
      <w:r w:rsidR="005E11C6" w:rsidRPr="00A64E60">
        <w:rPr>
          <w:rFonts w:ascii="Arial" w:hAnsi="Arial" w:cs="Arial"/>
        </w:rPr>
        <w:t xml:space="preserve"> «</w:t>
      </w:r>
      <w:r w:rsidR="00D70991">
        <w:rPr>
          <w:rFonts w:ascii="Arial" w:hAnsi="Arial" w:cs="Arial"/>
        </w:rPr>
        <w:t>Могоенок</w:t>
      </w:r>
      <w:r w:rsidR="005E11C6" w:rsidRPr="00A64E60">
        <w:rPr>
          <w:rFonts w:ascii="Arial" w:hAnsi="Arial" w:cs="Arial"/>
        </w:rPr>
        <w:t xml:space="preserve">» в </w:t>
      </w:r>
      <w:r w:rsidR="00D70991">
        <w:rPr>
          <w:rFonts w:ascii="Arial" w:hAnsi="Arial" w:cs="Arial"/>
        </w:rPr>
        <w:t xml:space="preserve">информационно-телекоммуникационной </w:t>
      </w:r>
      <w:r w:rsidR="005E11C6" w:rsidRPr="00A64E60">
        <w:rPr>
          <w:rFonts w:ascii="Arial" w:hAnsi="Arial" w:cs="Arial"/>
        </w:rPr>
        <w:t xml:space="preserve">сети </w:t>
      </w:r>
      <w:r w:rsidR="00A40513">
        <w:rPr>
          <w:rFonts w:ascii="Arial" w:hAnsi="Arial" w:cs="Arial"/>
        </w:rPr>
        <w:t>«</w:t>
      </w:r>
      <w:r w:rsidR="005E11C6" w:rsidRPr="00A64E60">
        <w:rPr>
          <w:rFonts w:ascii="Arial" w:hAnsi="Arial" w:cs="Arial"/>
        </w:rPr>
        <w:t>Интернет</w:t>
      </w:r>
      <w:r w:rsidR="00A40513">
        <w:rPr>
          <w:rFonts w:ascii="Arial" w:hAnsi="Arial" w:cs="Arial"/>
        </w:rPr>
        <w:t>»</w:t>
      </w:r>
      <w:r w:rsidR="005E11C6" w:rsidRPr="00A64E60">
        <w:rPr>
          <w:rFonts w:ascii="Arial" w:hAnsi="Arial" w:cs="Arial"/>
        </w:rPr>
        <w:t>.</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A64E60">
      <w:pPr>
        <w:pStyle w:val="Default"/>
        <w:tabs>
          <w:tab w:val="left" w:pos="180"/>
          <w:tab w:val="left" w:pos="7338"/>
        </w:tabs>
        <w:ind w:firstLine="491"/>
        <w:jc w:val="both"/>
        <w:rPr>
          <w:rFonts w:ascii="Arial" w:hAnsi="Arial" w:cs="Arial"/>
        </w:rPr>
      </w:pPr>
      <w:r w:rsidRPr="00A64E60">
        <w:rPr>
          <w:rFonts w:ascii="Arial" w:hAnsi="Arial" w:cs="Arial"/>
        </w:rPr>
        <w:t>Глава муниципального образования «</w:t>
      </w:r>
      <w:r w:rsidR="00D70991">
        <w:rPr>
          <w:rFonts w:ascii="Arial" w:hAnsi="Arial" w:cs="Arial"/>
        </w:rPr>
        <w:t>Могоенок»</w:t>
      </w:r>
    </w:p>
    <w:p w:rsidR="00C27270" w:rsidRPr="00A64E60" w:rsidRDefault="00D70991" w:rsidP="00A64E60">
      <w:pPr>
        <w:pStyle w:val="Default"/>
        <w:tabs>
          <w:tab w:val="left" w:pos="180"/>
          <w:tab w:val="left" w:pos="7338"/>
        </w:tabs>
        <w:ind w:firstLine="491"/>
        <w:jc w:val="both"/>
        <w:rPr>
          <w:rFonts w:ascii="Arial" w:hAnsi="Arial" w:cs="Arial"/>
        </w:rPr>
      </w:pPr>
      <w:r>
        <w:rPr>
          <w:rFonts w:ascii="Arial" w:hAnsi="Arial" w:cs="Arial"/>
        </w:rPr>
        <w:t>М.П.Клименков</w:t>
      </w:r>
    </w:p>
    <w:p w:rsidR="00C27270" w:rsidRPr="00A64E60" w:rsidRDefault="00C27270" w:rsidP="00A64E60">
      <w:pPr>
        <w:keepNext/>
        <w:autoSpaceDE w:val="0"/>
        <w:autoSpaceDN w:val="0"/>
        <w:adjustRightInd w:val="0"/>
        <w:jc w:val="both"/>
        <w:outlineLvl w:val="0"/>
        <w:rPr>
          <w:rFonts w:ascii="Arial" w:hAnsi="Arial" w:cs="Arial"/>
          <w:kern w:val="2"/>
          <w:lang w:eastAsia="en-US"/>
        </w:rPr>
      </w:pPr>
      <w:r w:rsidRPr="00A64E60">
        <w:rPr>
          <w:rFonts w:ascii="Arial" w:hAnsi="Arial" w:cs="Arial"/>
          <w:kern w:val="2"/>
          <w:lang w:eastAsia="en-US"/>
        </w:rPr>
        <w:br w:type="page"/>
      </w:r>
    </w:p>
    <w:p w:rsidR="00C27270" w:rsidRPr="009313EA" w:rsidRDefault="00C27270" w:rsidP="00C27270">
      <w:pPr>
        <w:widowControl w:val="0"/>
        <w:autoSpaceDE w:val="0"/>
        <w:autoSpaceDN w:val="0"/>
        <w:adjustRightInd w:val="0"/>
        <w:jc w:val="right"/>
        <w:rPr>
          <w:rFonts w:ascii="Courier New" w:hAnsi="Courier New" w:cs="Courier New"/>
          <w:sz w:val="22"/>
          <w:szCs w:val="22"/>
        </w:rPr>
      </w:pPr>
      <w:r w:rsidRPr="009313EA">
        <w:rPr>
          <w:rFonts w:ascii="Courier New" w:hAnsi="Courier New" w:cs="Courier New"/>
          <w:sz w:val="22"/>
          <w:szCs w:val="22"/>
        </w:rPr>
        <w:lastRenderedPageBreak/>
        <w:t>УТВЕРЖДЕН</w:t>
      </w:r>
    </w:p>
    <w:p w:rsidR="00C27270" w:rsidRPr="009313EA" w:rsidRDefault="00C27270"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sidR="00D70991">
        <w:rPr>
          <w:rFonts w:ascii="Courier New" w:hAnsi="Courier New" w:cs="Courier New"/>
          <w:sz w:val="22"/>
          <w:szCs w:val="22"/>
        </w:rPr>
        <w:t>Могоенок</w:t>
      </w:r>
      <w:r w:rsidRPr="009313EA">
        <w:rPr>
          <w:rFonts w:ascii="Courier New" w:hAnsi="Courier New" w:cs="Courier New"/>
          <w:sz w:val="22"/>
          <w:szCs w:val="22"/>
        </w:rPr>
        <w:t>»</w:t>
      </w:r>
    </w:p>
    <w:p w:rsidR="00C27270" w:rsidRPr="009313EA" w:rsidRDefault="00047F92"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02.04.2018 №88</w:t>
      </w:r>
      <w:r w:rsidR="006F055B">
        <w:rPr>
          <w:rFonts w:ascii="Courier New" w:hAnsi="Courier New" w:cs="Courier New"/>
          <w:sz w:val="22"/>
          <w:szCs w:val="22"/>
        </w:rPr>
        <w:t>-дмо</w:t>
      </w:r>
    </w:p>
    <w:p w:rsidR="00C27270" w:rsidRDefault="00C27270" w:rsidP="00C27270">
      <w:pPr>
        <w:keepNext/>
        <w:autoSpaceDE w:val="0"/>
        <w:autoSpaceDN w:val="0"/>
        <w:adjustRightInd w:val="0"/>
        <w:jc w:val="both"/>
        <w:outlineLvl w:val="0"/>
        <w:rPr>
          <w:kern w:val="2"/>
        </w:rPr>
      </w:pPr>
    </w:p>
    <w:p w:rsidR="006F055B" w:rsidRPr="00A64E60" w:rsidRDefault="006F055B" w:rsidP="006F055B">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ПОРЯДОК</w:t>
      </w:r>
    </w:p>
    <w:p w:rsidR="006F055B" w:rsidRPr="00A64E60" w:rsidRDefault="00E418A2" w:rsidP="006F055B">
      <w:pPr>
        <w:keepNext/>
        <w:autoSpaceDE w:val="0"/>
        <w:autoSpaceDN w:val="0"/>
        <w:adjustRightInd w:val="0"/>
        <w:jc w:val="center"/>
        <w:rPr>
          <w:rFonts w:ascii="Arial" w:hAnsi="Arial" w:cs="Arial"/>
          <w:b/>
          <w:bCs/>
          <w:kern w:val="2"/>
          <w:sz w:val="32"/>
          <w:szCs w:val="32"/>
          <w:lang w:eastAsia="en-US"/>
        </w:rPr>
      </w:pPr>
      <w:r>
        <w:rPr>
          <w:rFonts w:ascii="Arial" w:hAnsi="Arial" w:cs="Arial"/>
          <w:b/>
          <w:bCs/>
          <w:kern w:val="2"/>
          <w:sz w:val="32"/>
          <w:szCs w:val="32"/>
          <w:lang w:eastAsia="en-US"/>
        </w:rPr>
        <w:t>ОРГАНИЗАЦИИ И ПРОВЕДЕНИЯ</w:t>
      </w:r>
      <w:r w:rsidR="006F055B">
        <w:rPr>
          <w:rFonts w:ascii="Arial" w:hAnsi="Arial" w:cs="Arial"/>
          <w:b/>
          <w:bCs/>
          <w:kern w:val="2"/>
          <w:sz w:val="32"/>
          <w:szCs w:val="32"/>
          <w:lang w:eastAsia="en-US"/>
        </w:rPr>
        <w:t xml:space="preserve"> ОБЩЕСТВЕННЫХ ОБСУЖДЕНИЙ И ПУБЛИЧНЫХ СЛУШАНИЙ</w:t>
      </w:r>
      <w:r w:rsidR="006F055B" w:rsidRPr="00A64E60">
        <w:rPr>
          <w:rFonts w:ascii="Arial" w:hAnsi="Arial" w:cs="Arial"/>
          <w:b/>
          <w:bCs/>
          <w:kern w:val="2"/>
          <w:sz w:val="32"/>
          <w:szCs w:val="32"/>
          <w:lang w:eastAsia="en-US"/>
        </w:rPr>
        <w:t xml:space="preserve"> В МУНИЦИПАЛЬНОМ ОБРАЗОВАНИИ «</w:t>
      </w:r>
      <w:r w:rsidR="00D70991">
        <w:rPr>
          <w:rFonts w:ascii="Arial" w:hAnsi="Arial" w:cs="Arial"/>
          <w:b/>
          <w:bCs/>
          <w:kern w:val="2"/>
          <w:sz w:val="32"/>
          <w:szCs w:val="32"/>
          <w:lang w:eastAsia="en-US"/>
        </w:rPr>
        <w:t>МОГОЕНОК</w:t>
      </w:r>
      <w:r w:rsidR="006F055B" w:rsidRPr="00A64E60">
        <w:rPr>
          <w:rFonts w:ascii="Arial" w:hAnsi="Arial" w:cs="Arial"/>
          <w:b/>
          <w:bCs/>
          <w:kern w:val="2"/>
          <w:sz w:val="32"/>
          <w:szCs w:val="32"/>
          <w:lang w:eastAsia="en-US"/>
        </w:rPr>
        <w:t>»</w:t>
      </w:r>
    </w:p>
    <w:p w:rsidR="00C27270" w:rsidRPr="00A64E60" w:rsidRDefault="00C27270"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w:t>
      </w:r>
      <w:r w:rsidR="00D70991">
        <w:rPr>
          <w:rFonts w:ascii="Arial" w:hAnsi="Arial" w:cs="Arial"/>
          <w:kern w:val="2"/>
        </w:rPr>
        <w:t>Могоенок</w:t>
      </w:r>
      <w:r w:rsidR="00C27270" w:rsidRPr="00A64E60">
        <w:rPr>
          <w:rFonts w:ascii="Arial" w:hAnsi="Arial" w:cs="Arial"/>
          <w:kern w:val="2"/>
        </w:rPr>
        <w:t>»</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C27270" w:rsidRPr="00A64E60">
        <w:rPr>
          <w:rFonts w:ascii="Arial" w:hAnsi="Arial" w:cs="Arial"/>
          <w:kern w:val="2"/>
        </w:rPr>
        <w:t xml:space="preserve"> «</w:t>
      </w:r>
      <w:r w:rsidR="00D70991">
        <w:rPr>
          <w:rFonts w:ascii="Arial" w:hAnsi="Arial" w:cs="Arial"/>
          <w:kern w:val="2"/>
        </w:rPr>
        <w:t>Могоенок</w:t>
      </w:r>
      <w:r w:rsidR="00C27270" w:rsidRPr="00A64E60">
        <w:rPr>
          <w:rFonts w:ascii="Arial" w:hAnsi="Arial" w:cs="Arial"/>
          <w:kern w:val="2"/>
        </w:rPr>
        <w:t>»</w:t>
      </w:r>
      <w:r w:rsidRPr="00A64E60">
        <w:rPr>
          <w:rFonts w:ascii="Arial" w:hAnsi="Arial" w:cs="Arial"/>
          <w:kern w:val="2"/>
        </w:rPr>
        <w:t xml:space="preserve"> (далее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w:t>
      </w:r>
      <w:r w:rsidR="00D70991">
        <w:rPr>
          <w:kern w:val="2"/>
          <w:sz w:val="24"/>
          <w:szCs w:val="24"/>
        </w:rPr>
        <w:t>Могоенок</w:t>
      </w:r>
      <w:r w:rsidR="00437829" w:rsidRPr="00A64E60">
        <w:rPr>
          <w:kern w:val="2"/>
          <w:sz w:val="24"/>
          <w:szCs w:val="24"/>
        </w:rPr>
        <w:t>»</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A93BC6" w:rsidRPr="00A64E60" w:rsidRDefault="00A93BC6" w:rsidP="00A64E60">
      <w:pPr>
        <w:keepNext/>
        <w:ind w:firstLine="720"/>
        <w:jc w:val="both"/>
        <w:rPr>
          <w:rFonts w:ascii="Arial" w:hAnsi="Arial" w:cs="Arial"/>
          <w:kern w:val="2"/>
        </w:rPr>
      </w:pP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047F92">
        <w:rPr>
          <w:kern w:val="2"/>
          <w:sz w:val="24"/>
          <w:szCs w:val="24"/>
        </w:rPr>
        <w:t xml:space="preserve"> </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00047F92">
        <w:rPr>
          <w:bCs/>
          <w:kern w:val="2"/>
          <w:sz w:val="24"/>
          <w:szCs w:val="24"/>
        </w:rPr>
        <w:t xml:space="preserve"> </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sidR="00047F92">
        <w:rPr>
          <w:kern w:val="2"/>
          <w:sz w:val="24"/>
          <w:szCs w:val="24"/>
        </w:rPr>
        <w:t xml:space="preserve"> </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A64E60" w:rsidRDefault="00A93BC6" w:rsidP="00A64E60">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00E418A2" w:rsidRPr="00E418A2">
        <w:rPr>
          <w:rFonts w:ascii="Arial" w:hAnsi="Arial" w:cs="Arial"/>
          <w:kern w:val="2"/>
        </w:rPr>
        <w:t>общественных обсуждениях и</w:t>
      </w:r>
      <w:r w:rsidR="00047F92">
        <w:rPr>
          <w:rFonts w:ascii="Arial" w:hAnsi="Arial" w:cs="Arial"/>
          <w:kern w:val="2"/>
        </w:rPr>
        <w:t xml:space="preserve"> </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00047F92">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2.2. Участниками  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047F92">
        <w:rPr>
          <w:rFonts w:ascii="Arial" w:hAnsi="Arial" w:cs="Arial"/>
          <w:bCs/>
          <w:kern w:val="2"/>
        </w:rPr>
        <w:t xml:space="preserve"> </w:t>
      </w:r>
      <w:r>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w:t>
      </w:r>
      <w:r w:rsidRPr="00A64E60">
        <w:rPr>
          <w:rFonts w:ascii="Arial" w:hAnsi="Arial" w:cs="Arial"/>
        </w:rPr>
        <w:lastRenderedPageBreak/>
        <w:t xml:space="preserve">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00047F92">
        <w:rPr>
          <w:kern w:val="2"/>
          <w:sz w:val="24"/>
          <w:szCs w:val="24"/>
        </w:rPr>
        <w:t xml:space="preserve">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614819">
        <w:rPr>
          <w:kern w:val="2"/>
          <w:sz w:val="24"/>
          <w:szCs w:val="24"/>
        </w:rPr>
        <w:t>общественные обсуждения</w:t>
      </w:r>
      <w:r w:rsidR="00614819">
        <w:rPr>
          <w:kern w:val="2"/>
        </w:rPr>
        <w:t xml:space="preserve"> и </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6. Вопросы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00047F92">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00047F92">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00614819" w:rsidRPr="00614819">
        <w:rPr>
          <w:rFonts w:ascii="Arial" w:hAnsi="Arial" w:cs="Arial"/>
          <w:kern w:val="2"/>
        </w:rPr>
        <w:t>общественные обсуждения и</w:t>
      </w:r>
      <w:r w:rsidR="00047F92">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lastRenderedPageBreak/>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sidR="00047F92">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A64E60" w:rsidRDefault="00A93BC6" w:rsidP="00A64E60">
      <w:pPr>
        <w:pStyle w:val="ConsPlusNormal"/>
        <w:widowControl/>
        <w:jc w:val="both"/>
        <w:rPr>
          <w:kern w:val="2"/>
          <w:sz w:val="24"/>
          <w:szCs w:val="24"/>
        </w:rPr>
      </w:pPr>
      <w:r w:rsidRPr="00A64E60">
        <w:rPr>
          <w:kern w:val="2"/>
          <w:sz w:val="24"/>
          <w:szCs w:val="24"/>
        </w:rPr>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sidR="00047F92">
        <w:rPr>
          <w:kern w:val="2"/>
          <w:sz w:val="24"/>
          <w:szCs w:val="24"/>
        </w:rPr>
        <w:t xml:space="preserve"> </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тайное </w:t>
      </w:r>
      <w:r w:rsidR="00C576C1">
        <w:rPr>
          <w:kern w:val="2"/>
          <w:sz w:val="24"/>
          <w:szCs w:val="24"/>
        </w:rPr>
        <w:t>голосование осуществляется путе</w:t>
      </w:r>
      <w:r w:rsidRPr="00A64E60">
        <w:rPr>
          <w:kern w:val="2"/>
          <w:sz w:val="24"/>
          <w:szCs w:val="24"/>
        </w:rPr>
        <w:t xml:space="preserve">м заполнения участником </w:t>
      </w:r>
      <w:r w:rsidR="006F055B">
        <w:rPr>
          <w:kern w:val="2"/>
          <w:sz w:val="24"/>
          <w:szCs w:val="24"/>
        </w:rPr>
        <w:t>общественных обсуждений и публичных слушаний</w:t>
      </w:r>
      <w:r w:rsidRPr="00A64E60">
        <w:rPr>
          <w:kern w:val="2"/>
          <w:sz w:val="24"/>
          <w:szCs w:val="24"/>
        </w:rPr>
        <w:t xml:space="preserve"> бюллетеня </w:t>
      </w:r>
      <w:r w:rsidR="006F055B">
        <w:rPr>
          <w:kern w:val="2"/>
          <w:sz w:val="24"/>
          <w:szCs w:val="24"/>
        </w:rPr>
        <w:t>общественных обсуждений и публичных слушаний</w:t>
      </w:r>
      <w:r w:rsidR="00A64E60">
        <w:rPr>
          <w:kern w:val="2"/>
          <w:sz w:val="24"/>
          <w:szCs w:val="24"/>
        </w:rPr>
        <w:t>.</w:t>
      </w:r>
    </w:p>
    <w:p w:rsidR="00A93BC6" w:rsidRPr="00614819" w:rsidRDefault="00A93BC6" w:rsidP="00614819">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 xml:space="preserve">общественных </w:t>
      </w:r>
      <w:r w:rsidR="006F055B">
        <w:rPr>
          <w:kern w:val="2"/>
          <w:sz w:val="24"/>
          <w:szCs w:val="24"/>
        </w:rPr>
        <w:lastRenderedPageBreak/>
        <w:t>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проводится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A64E60" w:rsidRDefault="00A93BC6" w:rsidP="00A64E60">
      <w:pPr>
        <w:autoSpaceDE w:val="0"/>
        <w:autoSpaceDN w:val="0"/>
        <w:adjustRightInd w:val="0"/>
        <w:ind w:firstLine="709"/>
        <w:jc w:val="both"/>
        <w:rPr>
          <w:rFonts w:ascii="Arial" w:hAnsi="Arial" w:cs="Arial"/>
          <w:kern w:val="2"/>
        </w:rPr>
      </w:pPr>
      <w:r w:rsidRPr="00E0598D">
        <w:rPr>
          <w:rFonts w:ascii="Arial" w:hAnsi="Arial" w:cs="Arial"/>
          <w:kern w:val="2"/>
          <w:lang w:eastAsia="en-US"/>
        </w:rPr>
        <w:t xml:space="preserve">3. Помещение </w:t>
      </w:r>
      <w:r w:rsidR="006F055B" w:rsidRPr="00E0598D">
        <w:rPr>
          <w:rFonts w:ascii="Arial" w:hAnsi="Arial" w:cs="Arial"/>
          <w:kern w:val="2"/>
        </w:rPr>
        <w:t>общественных обсуждений и публичных слушаний</w:t>
      </w:r>
      <w:r w:rsidRPr="00E0598D">
        <w:rPr>
          <w:rFonts w:ascii="Arial" w:hAnsi="Arial" w:cs="Arial"/>
          <w:kern w:val="2"/>
        </w:rPr>
        <w:t xml:space="preserve"> должно быть оборудовано сидячими местами для участников </w:t>
      </w:r>
      <w:r w:rsidR="006F055B" w:rsidRPr="00E0598D">
        <w:rPr>
          <w:rFonts w:ascii="Arial" w:hAnsi="Arial" w:cs="Arial"/>
          <w:kern w:val="2"/>
        </w:rPr>
        <w:t>общественных обсуждений и публичных слушаний</w:t>
      </w:r>
      <w:r w:rsidRPr="00E0598D">
        <w:rPr>
          <w:rFonts w:ascii="Arial" w:hAnsi="Arial" w:cs="Arial"/>
          <w:kern w:val="2"/>
        </w:rPr>
        <w:t xml:space="preserve"> в количестве не менее 10 процентов</w:t>
      </w:r>
      <w:r w:rsidR="00047F92">
        <w:rPr>
          <w:rFonts w:ascii="Arial" w:hAnsi="Arial" w:cs="Arial"/>
          <w:kern w:val="2"/>
        </w:rPr>
        <w:t xml:space="preserve"> </w:t>
      </w:r>
      <w:r w:rsidRPr="00E0598D">
        <w:rPr>
          <w:rFonts w:ascii="Arial" w:hAnsi="Arial" w:cs="Arial"/>
          <w:kern w:val="2"/>
        </w:rPr>
        <w:t xml:space="preserve">от общего количества </w:t>
      </w:r>
      <w:r w:rsidRPr="00A64E60">
        <w:rPr>
          <w:rFonts w:ascii="Arial" w:hAnsi="Arial" w:cs="Arial"/>
          <w:kern w:val="2"/>
        </w:rPr>
        <w:t xml:space="preserve">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форме нескольких собраний – от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проживающих на соответствующей части территории муниципального образования. </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437829" w:rsidRPr="00A64E60">
        <w:rPr>
          <w:rFonts w:ascii="Arial" w:hAnsi="Arial" w:cs="Arial"/>
          <w:kern w:val="2"/>
        </w:rPr>
        <w:t xml:space="preserve"> назначенных Думой МО «</w:t>
      </w:r>
      <w:r w:rsidR="00D70991">
        <w:rPr>
          <w:rFonts w:ascii="Arial" w:hAnsi="Arial" w:cs="Arial"/>
          <w:kern w:val="2"/>
        </w:rPr>
        <w:t>Могоенок</w:t>
      </w:r>
      <w:r w:rsidR="00437829" w:rsidRPr="00A64E60">
        <w:rPr>
          <w:rFonts w:ascii="Arial" w:hAnsi="Arial" w:cs="Arial"/>
          <w:kern w:val="2"/>
        </w:rPr>
        <w:t>»</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437829" w:rsidRPr="00A64E60">
        <w:rPr>
          <w:rFonts w:ascii="Arial" w:hAnsi="Arial" w:cs="Arial"/>
          <w:kern w:val="2"/>
        </w:rPr>
        <w:t xml:space="preserve"> МО «</w:t>
      </w:r>
      <w:r w:rsidR="00D70991">
        <w:rPr>
          <w:rFonts w:ascii="Arial" w:hAnsi="Arial" w:cs="Arial"/>
          <w:kern w:val="2"/>
        </w:rPr>
        <w:t>Могоенок</w:t>
      </w:r>
      <w:r w:rsidR="00437829" w:rsidRPr="00A64E60">
        <w:rPr>
          <w:rFonts w:ascii="Arial" w:hAnsi="Arial" w:cs="Arial"/>
          <w:kern w:val="2"/>
        </w:rPr>
        <w:t>»</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A93BC6" w:rsidRDefault="00A93BC6" w:rsidP="00A976D4">
      <w:pPr>
        <w:autoSpaceDE w:val="0"/>
        <w:autoSpaceDN w:val="0"/>
        <w:adjustRightInd w:val="0"/>
        <w:ind w:firstLine="720"/>
        <w:jc w:val="both"/>
        <w:rPr>
          <w:rFonts w:ascii="Arial" w:hAnsi="Arial" w:cs="Arial"/>
          <w:kern w:val="2"/>
        </w:rPr>
      </w:pPr>
      <w:r w:rsidRPr="00A64E60">
        <w:rPr>
          <w:rFonts w:ascii="Arial" w:hAnsi="Arial" w:cs="Arial"/>
          <w:kern w:val="2"/>
        </w:rPr>
        <w:lastRenderedPageBreak/>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A976D4" w:rsidRDefault="00A976D4" w:rsidP="00A64E60">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A976D4" w:rsidRDefault="00A976D4" w:rsidP="00A976D4">
      <w:pPr>
        <w:pStyle w:val="ac"/>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официальном сайте</w:t>
      </w:r>
      <w:r w:rsidR="00795B90">
        <w:rPr>
          <w:rFonts w:ascii="Arial" w:hAnsi="Arial" w:cs="Arial"/>
          <w:kern w:val="2"/>
        </w:rPr>
        <w:t xml:space="preserve"> </w:t>
      </w:r>
      <w:r w:rsidR="00087440" w:rsidRPr="00FA76E6">
        <w:rPr>
          <w:rFonts w:ascii="Arial" w:hAnsi="Arial" w:cs="Arial"/>
          <w:kern w:val="2"/>
        </w:rPr>
        <w:t>МО «</w:t>
      </w:r>
      <w:r w:rsidR="00FA76E6" w:rsidRPr="00FA76E6">
        <w:rPr>
          <w:rFonts w:ascii="Arial" w:hAnsi="Arial" w:cs="Arial"/>
          <w:kern w:val="2"/>
        </w:rPr>
        <w:t>Могоенок</w:t>
      </w:r>
      <w:r w:rsidR="00087440" w:rsidRPr="00FA76E6">
        <w:rPr>
          <w:rFonts w:ascii="Arial" w:hAnsi="Arial" w:cs="Arial"/>
          <w:kern w:val="2"/>
        </w:rPr>
        <w:t xml:space="preserve">» </w:t>
      </w:r>
      <w:hyperlink r:id="rId7" w:history="1">
        <w:r w:rsidR="00FA76E6" w:rsidRPr="00FA76E6">
          <w:rPr>
            <w:rStyle w:val="ad"/>
            <w:rFonts w:ascii="Arial" w:hAnsi="Arial" w:cs="Arial"/>
            <w:bCs/>
            <w:color w:val="auto"/>
            <w:u w:val="none"/>
          </w:rPr>
          <w:t>-</w:t>
        </w:r>
      </w:hyperlink>
      <w:r w:rsidR="00FA76E6" w:rsidRPr="00FA76E6">
        <w:rPr>
          <w:rStyle w:val="ad"/>
          <w:rFonts w:ascii="Arial" w:hAnsi="Arial" w:cs="Arial"/>
          <w:bCs/>
          <w:color w:val="auto"/>
          <w:u w:val="none"/>
        </w:rPr>
        <w:t xml:space="preserve"> Могоенок.</w:t>
      </w:r>
      <w:r w:rsidR="00FA76E6" w:rsidRPr="00FA76E6">
        <w:rPr>
          <w:rStyle w:val="ad"/>
          <w:rFonts w:ascii="Arial" w:hAnsi="Arial" w:cs="Arial"/>
          <w:bCs/>
          <w:color w:val="auto"/>
          <w:u w:val="none"/>
          <w:lang w:val="en-US"/>
        </w:rPr>
        <w:t>ru</w:t>
      </w:r>
      <w:r w:rsidR="00087440" w:rsidRPr="00FA76E6">
        <w:rPr>
          <w:rFonts w:ascii="Arial" w:hAnsi="Arial" w:cs="Arial"/>
        </w:rPr>
        <w:t xml:space="preserve"> в информационно-телекоммуникационной сети «Интернет»</w:t>
      </w:r>
      <w:r w:rsidR="00087440">
        <w:rPr>
          <w:rFonts w:ascii="Arial" w:hAnsi="Arial" w:cs="Arial"/>
          <w:kern w:val="2"/>
        </w:rPr>
        <w:t xml:space="preserve"> (далее</w:t>
      </w:r>
      <w:r>
        <w:rPr>
          <w:rFonts w:ascii="Arial" w:hAnsi="Arial" w:cs="Arial"/>
          <w:kern w:val="2"/>
        </w:rPr>
        <w:t xml:space="preserve"> – официальный сайт) и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9A5442" w:rsidRDefault="009A5442" w:rsidP="00A976D4">
      <w:pPr>
        <w:pStyle w:val="ac"/>
        <w:numPr>
          <w:ilvl w:val="0"/>
          <w:numId w:val="3"/>
        </w:numPr>
        <w:autoSpaceDE w:val="0"/>
        <w:autoSpaceDN w:val="0"/>
        <w:adjustRightInd w:val="0"/>
        <w:jc w:val="both"/>
        <w:rPr>
          <w:rFonts w:ascii="Arial" w:hAnsi="Arial" w:cs="Arial"/>
          <w:kern w:val="2"/>
        </w:rPr>
      </w:pPr>
      <w:r w:rsidRPr="00E0598D">
        <w:rPr>
          <w:rFonts w:ascii="Arial" w:hAnsi="Arial" w:cs="Arial"/>
          <w:kern w:val="2"/>
        </w:rPr>
        <w:t>проведение экспозиции или экспозиций</w:t>
      </w:r>
      <w:r w:rsidR="00047F92">
        <w:rPr>
          <w:rFonts w:ascii="Arial" w:hAnsi="Arial" w:cs="Arial"/>
          <w:kern w:val="2"/>
        </w:rPr>
        <w:t xml:space="preserve"> </w:t>
      </w:r>
      <w:r>
        <w:rPr>
          <w:rFonts w:ascii="Arial" w:hAnsi="Arial" w:cs="Arial"/>
          <w:kern w:val="2"/>
        </w:rPr>
        <w:t>проекта, подлежащего рассмотрению на общественных обсуждениях;</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9A5442">
      <w:pPr>
        <w:pStyle w:val="ac"/>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собрания или собраний участников публичных слушаний;</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212702" w:rsidRPr="00212702" w:rsidRDefault="008B4818" w:rsidP="0021270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публичных слушаний.</w:t>
      </w:r>
    </w:p>
    <w:p w:rsidR="00E54E9F" w:rsidRPr="00E54E9F" w:rsidRDefault="00E54E9F" w:rsidP="00E54E9F">
      <w:pPr>
        <w:pStyle w:val="ac"/>
        <w:autoSpaceDE w:val="0"/>
        <w:autoSpaceDN w:val="0"/>
        <w:adjustRightInd w:val="0"/>
        <w:ind w:left="1080"/>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042894">
        <w:rPr>
          <w:rFonts w:ascii="Arial" w:hAnsi="Arial" w:cs="Arial"/>
          <w:kern w:val="2"/>
        </w:rPr>
        <w:t xml:space="preserve"> </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042894">
        <w:rPr>
          <w:kern w:val="2"/>
          <w:sz w:val="24"/>
          <w:szCs w:val="24"/>
        </w:rPr>
        <w:t>ительного органа в количестве 3</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w:t>
      </w:r>
      <w:r w:rsidR="00D70991">
        <w:rPr>
          <w:kern w:val="2"/>
          <w:sz w:val="24"/>
          <w:szCs w:val="24"/>
        </w:rPr>
        <w:t>Могоенок</w:t>
      </w:r>
      <w:r w:rsidR="00D8448E" w:rsidRPr="00A64E60">
        <w:rPr>
          <w:kern w:val="2"/>
          <w:sz w:val="24"/>
          <w:szCs w:val="24"/>
        </w:rPr>
        <w:t>»</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w:t>
      </w:r>
      <w:r w:rsidR="00D70991">
        <w:rPr>
          <w:kern w:val="2"/>
          <w:sz w:val="24"/>
          <w:szCs w:val="24"/>
        </w:rPr>
        <w:t>Могоенок</w:t>
      </w:r>
      <w:r w:rsidR="00D8448E" w:rsidRPr="00A64E60">
        <w:rPr>
          <w:kern w:val="2"/>
          <w:sz w:val="24"/>
          <w:szCs w:val="24"/>
        </w:rPr>
        <w:t>»</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lastRenderedPageBreak/>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w:t>
      </w:r>
      <w:r w:rsidRPr="00A64E60">
        <w:rPr>
          <w:kern w:val="2"/>
          <w:sz w:val="24"/>
          <w:szCs w:val="24"/>
        </w:rPr>
        <w:lastRenderedPageBreak/>
        <w:t xml:space="preserve">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14. Принятие решения о назначении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C0BC7">
        <w:rPr>
          <w:kern w:val="2"/>
          <w:sz w:val="24"/>
          <w:szCs w:val="24"/>
        </w:rPr>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Default="00A93BC6" w:rsidP="00087440">
      <w:pPr>
        <w:autoSpaceDE w:val="0"/>
        <w:autoSpaceDN w:val="0"/>
        <w:adjustRightInd w:val="0"/>
        <w:ind w:firstLine="540"/>
        <w:jc w:val="both"/>
        <w:rPr>
          <w:rFonts w:ascii="Arial" w:hAnsi="Arial" w:cs="Arial"/>
          <w:kern w:val="2"/>
        </w:rPr>
      </w:pPr>
      <w:r w:rsidRPr="00087440">
        <w:rPr>
          <w:rFonts w:ascii="Arial" w:hAnsi="Arial" w:cs="Arial"/>
          <w:kern w:val="2"/>
        </w:rPr>
        <w:t xml:space="preserve">2. Оповещение участников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о вопросе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может осуществляться путем опубликования соотве</w:t>
      </w:r>
      <w:r w:rsidR="00212702">
        <w:rPr>
          <w:rFonts w:ascii="Arial" w:hAnsi="Arial" w:cs="Arial"/>
          <w:kern w:val="2"/>
        </w:rPr>
        <w:t xml:space="preserve">тствующей информации в </w:t>
      </w:r>
      <w:r w:rsidR="00212702" w:rsidRPr="00E0598D">
        <w:rPr>
          <w:rFonts w:ascii="Arial" w:hAnsi="Arial" w:cs="Arial"/>
          <w:kern w:val="2"/>
        </w:rPr>
        <w:t>средстве</w:t>
      </w:r>
      <w:r w:rsidRPr="00E0598D">
        <w:rPr>
          <w:rFonts w:ascii="Arial" w:hAnsi="Arial" w:cs="Arial"/>
          <w:kern w:val="2"/>
        </w:rPr>
        <w:t xml:space="preserve"> массовой информации</w:t>
      </w:r>
      <w:r w:rsidR="00212702" w:rsidRPr="00E0598D">
        <w:rPr>
          <w:rFonts w:ascii="Arial" w:hAnsi="Arial" w:cs="Arial"/>
          <w:kern w:val="2"/>
        </w:rPr>
        <w:t xml:space="preserve"> «</w:t>
      </w:r>
      <w:r w:rsidR="00E0598D" w:rsidRPr="00E0598D">
        <w:rPr>
          <w:rFonts w:ascii="Arial" w:hAnsi="Arial" w:cs="Arial"/>
          <w:kern w:val="2"/>
        </w:rPr>
        <w:t>Могоеновский</w:t>
      </w:r>
      <w:r w:rsidR="00212702" w:rsidRPr="00E0598D">
        <w:rPr>
          <w:rFonts w:ascii="Arial" w:hAnsi="Arial" w:cs="Arial"/>
          <w:kern w:val="2"/>
        </w:rPr>
        <w:t xml:space="preserve"> вестник»</w:t>
      </w:r>
      <w:r w:rsidRPr="00E0598D">
        <w:rPr>
          <w:rFonts w:ascii="Arial" w:hAnsi="Arial" w:cs="Arial"/>
          <w:kern w:val="2"/>
        </w:rPr>
        <w:t xml:space="preserve">, ее размещения </w:t>
      </w:r>
      <w:r w:rsidR="00087440" w:rsidRPr="00E0598D">
        <w:rPr>
          <w:rFonts w:ascii="Arial" w:hAnsi="Arial" w:cs="Arial"/>
          <w:kern w:val="2"/>
        </w:rPr>
        <w:t>на официальном сайте МО «</w:t>
      </w:r>
      <w:r w:rsidR="00E0598D" w:rsidRPr="00E0598D">
        <w:rPr>
          <w:rFonts w:ascii="Arial" w:hAnsi="Arial" w:cs="Arial"/>
          <w:kern w:val="2"/>
        </w:rPr>
        <w:t>Могоенок</w:t>
      </w:r>
      <w:r w:rsidR="00087440" w:rsidRPr="00E0598D">
        <w:rPr>
          <w:rFonts w:ascii="Arial" w:hAnsi="Arial" w:cs="Arial"/>
          <w:kern w:val="2"/>
        </w:rPr>
        <w:t>»</w:t>
      </w:r>
      <w:r w:rsidR="00795B90">
        <w:rPr>
          <w:rFonts w:ascii="Arial" w:hAnsi="Arial" w:cs="Arial"/>
          <w:kern w:val="2"/>
        </w:rPr>
        <w:t xml:space="preserve"> - М</w:t>
      </w:r>
      <w:r w:rsidR="00E0598D" w:rsidRPr="00E0598D">
        <w:rPr>
          <w:rFonts w:ascii="Arial" w:hAnsi="Arial" w:cs="Arial"/>
          <w:kern w:val="2"/>
        </w:rPr>
        <w:t>огоенок</w:t>
      </w:r>
      <w:hyperlink r:id="rId8" w:history="1">
        <w:r w:rsidR="00087440" w:rsidRPr="00E0598D">
          <w:rPr>
            <w:rStyle w:val="ad"/>
            <w:rFonts w:ascii="Arial" w:hAnsi="Arial" w:cs="Arial"/>
            <w:bCs/>
            <w:color w:val="auto"/>
            <w:u w:val="none"/>
          </w:rPr>
          <w:t>.</w:t>
        </w:r>
        <w:r w:rsidR="00087440" w:rsidRPr="00E0598D">
          <w:rPr>
            <w:rStyle w:val="ad"/>
            <w:rFonts w:ascii="Arial" w:hAnsi="Arial" w:cs="Arial"/>
            <w:bCs/>
            <w:color w:val="auto"/>
            <w:u w:val="none"/>
            <w:lang w:val="en-US"/>
          </w:rPr>
          <w:t>ru</w:t>
        </w:r>
      </w:hyperlink>
      <w:r w:rsidR="00795B90">
        <w:rPr>
          <w:rStyle w:val="ad"/>
          <w:rFonts w:ascii="Arial" w:hAnsi="Arial" w:cs="Arial"/>
          <w:bCs/>
          <w:color w:val="auto"/>
          <w:u w:val="none"/>
        </w:rPr>
        <w:t xml:space="preserve"> </w:t>
      </w:r>
      <w:r w:rsidRPr="00E0598D">
        <w:rPr>
          <w:rFonts w:ascii="Arial" w:hAnsi="Arial" w:cs="Arial"/>
        </w:rPr>
        <w:t>в информационно-телекоммуникационной сети «Интернет»</w:t>
      </w:r>
      <w:r w:rsidRPr="00E0598D">
        <w:rPr>
          <w:rFonts w:ascii="Arial" w:hAnsi="Arial" w:cs="Arial"/>
          <w:kern w:val="2"/>
        </w:rPr>
        <w:t xml:space="preserve">, в местах, наиболее посещаемых жителями муниципального </w:t>
      </w:r>
      <w:r w:rsidRPr="00087440">
        <w:rPr>
          <w:rFonts w:ascii="Arial" w:hAnsi="Arial" w:cs="Arial"/>
          <w:kern w:val="2"/>
        </w:rPr>
        <w:t>образования, и в иных удобных для населения формах.</w:t>
      </w:r>
    </w:p>
    <w:p w:rsidR="00A93BC6" w:rsidRPr="00E0598D" w:rsidRDefault="00E54E9F" w:rsidP="00087440">
      <w:pPr>
        <w:autoSpaceDE w:val="0"/>
        <w:autoSpaceDN w:val="0"/>
        <w:adjustRightInd w:val="0"/>
        <w:ind w:firstLine="540"/>
        <w:jc w:val="both"/>
        <w:rPr>
          <w:rFonts w:ascii="Arial" w:hAnsi="Arial" w:cs="Arial"/>
        </w:rPr>
      </w:pPr>
      <w:r w:rsidRPr="00E0598D">
        <w:rPr>
          <w:rFonts w:ascii="Arial" w:hAnsi="Arial" w:cs="Arial"/>
          <w:kern w:val="2"/>
        </w:rPr>
        <w:t>3. Оповещение о начале</w:t>
      </w:r>
      <w:r w:rsidR="00086E8B" w:rsidRPr="00E0598D">
        <w:rPr>
          <w:rFonts w:ascii="Arial" w:hAnsi="Arial" w:cs="Arial"/>
          <w:kern w:val="2"/>
        </w:rPr>
        <w:t xml:space="preserve">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E0598D">
        <w:rPr>
          <w:rFonts w:ascii="Arial" w:hAnsi="Arial" w:cs="Arial"/>
          <w:kern w:val="2"/>
        </w:rPr>
        <w:t>ч.2.1 ст.2 настоящего Порядка, (далее – территория, в пределах которой проводятся общественные</w:t>
      </w:r>
      <w:r w:rsidR="00891501" w:rsidRPr="00E0598D">
        <w:rPr>
          <w:rFonts w:ascii="Arial" w:hAnsi="Arial" w:cs="Arial"/>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Default="004340DE" w:rsidP="00A64E60">
      <w:pPr>
        <w:pStyle w:val="ConsPlusNormal"/>
        <w:widowControl/>
        <w:ind w:firstLine="709"/>
        <w:jc w:val="both"/>
        <w:rPr>
          <w:kern w:val="2"/>
          <w:sz w:val="24"/>
          <w:szCs w:val="24"/>
        </w:rPr>
      </w:pPr>
    </w:p>
    <w:p w:rsidR="00A93BC6" w:rsidRPr="00E0598D" w:rsidRDefault="004340DE" w:rsidP="006E7594">
      <w:pPr>
        <w:pStyle w:val="ConsPlusNormal"/>
        <w:widowControl/>
        <w:ind w:firstLine="709"/>
        <w:jc w:val="both"/>
        <w:rPr>
          <w:b/>
          <w:kern w:val="2"/>
          <w:sz w:val="24"/>
          <w:szCs w:val="24"/>
        </w:rPr>
      </w:pPr>
      <w:r w:rsidRPr="00E0598D">
        <w:rPr>
          <w:b/>
          <w:kern w:val="2"/>
          <w:sz w:val="24"/>
          <w:szCs w:val="24"/>
        </w:rPr>
        <w:t>Статья 15.1. Проведение экспозиции или экспозиций проекта, подлежащего рассмотрению на общественных об</w:t>
      </w:r>
      <w:r w:rsidR="006E7594" w:rsidRPr="00E0598D">
        <w:rPr>
          <w:b/>
          <w:kern w:val="2"/>
          <w:sz w:val="24"/>
          <w:szCs w:val="24"/>
        </w:rPr>
        <w:t>суждениях и публичных слушаниях.</w:t>
      </w:r>
    </w:p>
    <w:p w:rsidR="006E7594" w:rsidRPr="00E0598D" w:rsidRDefault="006E7594" w:rsidP="006E7594">
      <w:pPr>
        <w:pStyle w:val="ConsPlusNormal"/>
        <w:widowControl/>
        <w:ind w:firstLine="709"/>
        <w:jc w:val="both"/>
        <w:rPr>
          <w:b/>
          <w:kern w:val="2"/>
          <w:sz w:val="24"/>
          <w:szCs w:val="24"/>
        </w:rPr>
      </w:pPr>
    </w:p>
    <w:p w:rsidR="004340DE" w:rsidRPr="00E0598D" w:rsidRDefault="004340DE" w:rsidP="006E7594">
      <w:pPr>
        <w:pStyle w:val="ConsPlusNormal"/>
        <w:widowControl/>
        <w:ind w:firstLine="709"/>
        <w:jc w:val="both"/>
        <w:rPr>
          <w:kern w:val="2"/>
          <w:sz w:val="24"/>
          <w:szCs w:val="24"/>
        </w:rPr>
      </w:pPr>
      <w:r w:rsidRPr="00E0598D">
        <w:rPr>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E0598D">
        <w:rPr>
          <w:kern w:val="2"/>
          <w:sz w:val="24"/>
          <w:szCs w:val="24"/>
        </w:rPr>
        <w:t xml:space="preserve"> на общественных обсуждениях и</w:t>
      </w:r>
      <w:r w:rsidRPr="00E0598D">
        <w:rPr>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E0598D">
        <w:rPr>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6E7594" w:rsidRDefault="004340DE" w:rsidP="006E7594">
      <w:pPr>
        <w:pStyle w:val="ConsPlusNormal"/>
        <w:widowControl/>
        <w:ind w:firstLine="709"/>
        <w:jc w:val="both"/>
        <w:rPr>
          <w:color w:val="FF0000"/>
          <w:kern w:val="2"/>
          <w:sz w:val="24"/>
          <w:szCs w:val="24"/>
        </w:rPr>
      </w:pPr>
      <w:bookmarkStart w:id="0" w:name="_GoBack"/>
      <w:bookmarkEnd w:id="0"/>
    </w:p>
    <w:p w:rsidR="00A93BC6" w:rsidRPr="00A64E60" w:rsidRDefault="00A93BC6" w:rsidP="006E7594">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lastRenderedPageBreak/>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общественных обсуждений и публичных 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тайного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различия между бюллетенями </w:t>
      </w:r>
      <w:r w:rsidR="006F055B">
        <w:rPr>
          <w:kern w:val="2"/>
          <w:sz w:val="24"/>
          <w:szCs w:val="24"/>
        </w:rPr>
        <w:t>общественных обсуждений и публичных слушаний</w:t>
      </w:r>
      <w:r w:rsidRPr="00A64E60">
        <w:rPr>
          <w:kern w:val="2"/>
          <w:sz w:val="24"/>
          <w:szCs w:val="24"/>
        </w:rPr>
        <w:t xml:space="preserve"> не допускаются, в том числе не допускается нумерация бюллетеней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общественных обсуждениях и</w:t>
      </w:r>
      <w:r w:rsidR="00047F92">
        <w:rPr>
          <w:rFonts w:ascii="Arial" w:hAnsi="Arial" w:cs="Arial"/>
          <w:kern w:val="2"/>
        </w:rPr>
        <w:t xml:space="preserve"> </w:t>
      </w:r>
      <w:r w:rsidRPr="00A64E60">
        <w:rPr>
          <w:rFonts w:ascii="Arial" w:hAnsi="Arial" w:cs="Arial"/>
          <w:kern w:val="2"/>
        </w:rPr>
        <w:t>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A93BC6" w:rsidRPr="00A64E60"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A93BC6" w:rsidRPr="00233695" w:rsidRDefault="00A93BC6" w:rsidP="00233695">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00047F92">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00047F92">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w:t>
      </w:r>
      <w:r w:rsidRPr="00A64E60">
        <w:rPr>
          <w:rFonts w:ascii="Arial" w:hAnsi="Arial" w:cs="Arial"/>
          <w:kern w:val="2"/>
        </w:rPr>
        <w:lastRenderedPageBreak/>
        <w:t xml:space="preserve">форме согласно приложению 3 к настоящему Порядку. Все листы списка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не допускаются в зал, в котором проводится собрание, если с момента начала собрания прошло более 15 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00047F92">
        <w:rPr>
          <w:rFonts w:ascii="Arial" w:hAnsi="Arial" w:cs="Arial"/>
        </w:rPr>
        <w:t xml:space="preserve"> </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00047F92">
        <w:rPr>
          <w:rFonts w:ascii="Arial" w:hAnsi="Arial" w:cs="Arial"/>
        </w:rPr>
        <w:t xml:space="preserve"> </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F21EE6">
      <w:pPr>
        <w:ind w:firstLine="709"/>
        <w:jc w:val="both"/>
        <w:rPr>
          <w:rFonts w:ascii="Arial" w:hAnsi="Arial" w:cs="Arial"/>
        </w:rPr>
      </w:pPr>
      <w:r w:rsidRPr="00A64E60">
        <w:rPr>
          <w:rFonts w:ascii="Arial" w:hAnsi="Arial" w:cs="Arial"/>
          <w:kern w:val="2"/>
        </w:rPr>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lastRenderedPageBreak/>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Default="00A93BC6" w:rsidP="00A64E60">
      <w:pPr>
        <w:ind w:firstLine="709"/>
        <w:jc w:val="both"/>
        <w:rPr>
          <w:rFonts w:ascii="Arial" w:hAnsi="Arial" w:cs="Arial"/>
        </w:rPr>
      </w:pPr>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а по проектам по вопросам градостроительства </w:t>
      </w:r>
      <w:r w:rsidR="00F54C99">
        <w:rPr>
          <w:rFonts w:ascii="Arial" w:hAnsi="Arial" w:cs="Arial"/>
        </w:rPr>
        <w:t>–</w:t>
      </w:r>
      <w:r w:rsidR="008B4818">
        <w:rPr>
          <w:rFonts w:ascii="Arial" w:hAnsi="Arial" w:cs="Arial"/>
        </w:rPr>
        <w:t xml:space="preserve"> перечень</w:t>
      </w:r>
      <w:r w:rsidR="00F54C99">
        <w:rPr>
          <w:rFonts w:ascii="Arial" w:hAnsi="Arial" w:cs="Arial"/>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A64E60">
        <w:rPr>
          <w:rFonts w:ascii="Arial" w:hAnsi="Arial" w:cs="Arial"/>
        </w:rPr>
        <w:t>.</w:t>
      </w:r>
    </w:p>
    <w:p w:rsidR="00F54C99" w:rsidRDefault="00F54C99"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общественных обсуждениях и</w:t>
      </w:r>
      <w:r w:rsidR="00047F92">
        <w:rPr>
          <w:rFonts w:ascii="Arial" w:hAnsi="Arial" w:cs="Arial"/>
        </w:rPr>
        <w:t xml:space="preserve">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2)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 xml:space="preserve">общественных </w:t>
      </w:r>
      <w:r w:rsidR="006F055B">
        <w:rPr>
          <w:rFonts w:ascii="Arial" w:hAnsi="Arial" w:cs="Arial"/>
        </w:rPr>
        <w:lastRenderedPageBreak/>
        <w:t>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00047F92">
        <w:rPr>
          <w:rFonts w:ascii="Arial" w:hAnsi="Arial" w:cs="Arial"/>
        </w:rPr>
        <w:t xml:space="preserve">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r>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w:t>
      </w:r>
      <w:r w:rsidRPr="00A64E60">
        <w:rPr>
          <w:rFonts w:ascii="Arial" w:hAnsi="Arial" w:cs="Arial"/>
        </w:rPr>
        <w:lastRenderedPageBreak/>
        <w:t xml:space="preserve">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047F92">
          <w:pgSz w:w="11906" w:h="16838"/>
          <w:pgMar w:top="426" w:right="851" w:bottom="426"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47F92">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D70991">
        <w:rPr>
          <w:rFonts w:ascii="Courier New" w:hAnsi="Courier New" w:cs="Courier New"/>
          <w:b w:val="0"/>
          <w:color w:val="auto"/>
          <w:kern w:val="2"/>
          <w:sz w:val="22"/>
          <w:szCs w:val="22"/>
        </w:rPr>
        <w:t>Могоенок</w:t>
      </w:r>
      <w:r w:rsidRPr="00A64E60">
        <w:rPr>
          <w:rFonts w:ascii="Courier New" w:hAnsi="Courier New" w:cs="Courier New"/>
          <w:b w:val="0"/>
          <w:color w:val="auto"/>
          <w:kern w:val="2"/>
          <w:sz w:val="22"/>
          <w:szCs w:val="22"/>
        </w:rPr>
        <w:t>»</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A93BC6"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00A93BC6"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047F92" w:rsidRDefault="00A93BC6" w:rsidP="00A93BC6">
      <w:pPr>
        <w:pStyle w:val="ConsNonformat"/>
        <w:widowControl/>
        <w:ind w:firstLine="720"/>
        <w:rPr>
          <w:rFonts w:ascii="Arial" w:hAnsi="Arial" w:cs="Arial"/>
          <w:sz w:val="22"/>
          <w:szCs w:val="22"/>
        </w:rPr>
      </w:pPr>
      <w:r w:rsidRPr="00047F92">
        <w:rPr>
          <w:rFonts w:ascii="Arial" w:hAnsi="Arial" w:cs="Arial"/>
          <w:sz w:val="22"/>
          <w:szCs w:val="22"/>
        </w:rPr>
        <w:t>Подписной лист удостоверяю:</w:t>
      </w:r>
    </w:p>
    <w:tbl>
      <w:tblPr>
        <w:tblW w:w="0" w:type="auto"/>
        <w:tblInd w:w="108" w:type="dxa"/>
        <w:tblLook w:val="0000"/>
      </w:tblPr>
      <w:tblGrid>
        <w:gridCol w:w="7304"/>
        <w:gridCol w:w="7090"/>
      </w:tblGrid>
      <w:tr w:rsidR="00A93BC6" w:rsidRPr="00047F92" w:rsidTr="00E418A2">
        <w:tc>
          <w:tcPr>
            <w:tcW w:w="7449" w:type="dxa"/>
            <w:tcBorders>
              <w:top w:val="nil"/>
              <w:left w:val="nil"/>
              <w:bottom w:val="single" w:sz="4" w:space="0" w:color="auto"/>
              <w:right w:val="nil"/>
            </w:tcBorders>
          </w:tcPr>
          <w:p w:rsidR="00A93BC6" w:rsidRPr="00047F92" w:rsidRDefault="00A93BC6" w:rsidP="00E418A2">
            <w:pPr>
              <w:pStyle w:val="ConsNonformat"/>
              <w:widowControl/>
              <w:rPr>
                <w:rFonts w:ascii="Arial" w:hAnsi="Arial" w:cs="Arial"/>
                <w:sz w:val="22"/>
                <w:szCs w:val="22"/>
              </w:rPr>
            </w:pPr>
          </w:p>
        </w:tc>
        <w:tc>
          <w:tcPr>
            <w:tcW w:w="7229" w:type="dxa"/>
            <w:tcBorders>
              <w:top w:val="nil"/>
              <w:left w:val="nil"/>
              <w:right w:val="nil"/>
            </w:tcBorders>
          </w:tcPr>
          <w:p w:rsidR="00A93BC6" w:rsidRPr="00047F92" w:rsidRDefault="00A64E60" w:rsidP="00E418A2">
            <w:pPr>
              <w:pStyle w:val="ConsNonformat"/>
              <w:widowControl/>
              <w:ind w:firstLine="381"/>
              <w:rPr>
                <w:rFonts w:ascii="Arial" w:hAnsi="Arial" w:cs="Arial"/>
                <w:sz w:val="22"/>
                <w:szCs w:val="22"/>
              </w:rPr>
            </w:pPr>
            <w:r w:rsidRPr="00047F92">
              <w:rPr>
                <w:rFonts w:ascii="Arial" w:hAnsi="Arial" w:cs="Arial"/>
                <w:sz w:val="22"/>
                <w:szCs w:val="22"/>
              </w:rPr>
              <w:t xml:space="preserve">На обработку моих </w:t>
            </w:r>
            <w:r w:rsidR="00A93BC6" w:rsidRPr="00047F92">
              <w:rPr>
                <w:rFonts w:ascii="Arial" w:hAnsi="Arial" w:cs="Arial"/>
                <w:sz w:val="22"/>
                <w:szCs w:val="22"/>
              </w:rPr>
              <w:t>персональных данных в целях выдвижения</w:t>
            </w:r>
          </w:p>
        </w:tc>
      </w:tr>
      <w:tr w:rsidR="00A93BC6" w:rsidRPr="00047F92" w:rsidTr="00E418A2">
        <w:tc>
          <w:tcPr>
            <w:tcW w:w="7449" w:type="dxa"/>
            <w:tcBorders>
              <w:top w:val="single" w:sz="4" w:space="0" w:color="auto"/>
              <w:left w:val="nil"/>
              <w:bottom w:val="single" w:sz="4" w:space="0" w:color="auto"/>
              <w:right w:val="nil"/>
            </w:tcBorders>
          </w:tcPr>
          <w:p w:rsidR="00A93BC6" w:rsidRPr="00047F92" w:rsidRDefault="00A93BC6" w:rsidP="00E418A2">
            <w:pPr>
              <w:pStyle w:val="ConsNonformat"/>
              <w:widowControl/>
              <w:rPr>
                <w:rFonts w:ascii="Arial" w:hAnsi="Arial" w:cs="Arial"/>
                <w:sz w:val="22"/>
                <w:szCs w:val="22"/>
              </w:rPr>
            </w:pPr>
          </w:p>
        </w:tc>
        <w:tc>
          <w:tcPr>
            <w:tcW w:w="7229" w:type="dxa"/>
            <w:tcBorders>
              <w:left w:val="nil"/>
              <w:right w:val="nil"/>
            </w:tcBorders>
          </w:tcPr>
          <w:p w:rsidR="00A93BC6" w:rsidRPr="00047F92" w:rsidRDefault="00A93BC6" w:rsidP="00A64E60">
            <w:pPr>
              <w:pStyle w:val="ConsNonformat"/>
              <w:widowControl/>
              <w:rPr>
                <w:rFonts w:ascii="Arial" w:hAnsi="Arial" w:cs="Arial"/>
                <w:sz w:val="22"/>
                <w:szCs w:val="22"/>
              </w:rPr>
            </w:pPr>
            <w:r w:rsidRPr="00047F92">
              <w:rPr>
                <w:rFonts w:ascii="Arial" w:hAnsi="Arial" w:cs="Arial"/>
                <w:sz w:val="22"/>
                <w:szCs w:val="22"/>
              </w:rPr>
              <w:t xml:space="preserve">инициативы проведения </w:t>
            </w:r>
            <w:r w:rsidR="006F055B" w:rsidRPr="00047F92">
              <w:rPr>
                <w:rFonts w:ascii="Arial" w:hAnsi="Arial" w:cs="Arial"/>
                <w:sz w:val="22"/>
                <w:szCs w:val="22"/>
              </w:rPr>
              <w:t>общественных обсуждений и публичных слушаний</w:t>
            </w:r>
            <w:r w:rsidR="00047F92" w:rsidRPr="00047F92">
              <w:rPr>
                <w:rFonts w:ascii="Arial" w:hAnsi="Arial" w:cs="Arial"/>
                <w:sz w:val="22"/>
                <w:szCs w:val="22"/>
              </w:rPr>
              <w:t xml:space="preserve"> </w:t>
            </w:r>
            <w:r w:rsidRPr="00047F92">
              <w:rPr>
                <w:rFonts w:ascii="Arial" w:hAnsi="Arial" w:cs="Arial"/>
                <w:sz w:val="22"/>
                <w:szCs w:val="22"/>
              </w:rPr>
              <w:t>согласен</w:t>
            </w:r>
          </w:p>
        </w:tc>
      </w:tr>
      <w:tr w:rsidR="00A93BC6" w:rsidRPr="00047F92" w:rsidTr="00E418A2">
        <w:tc>
          <w:tcPr>
            <w:tcW w:w="7449" w:type="dxa"/>
            <w:tcBorders>
              <w:top w:val="single" w:sz="4" w:space="0" w:color="auto"/>
              <w:left w:val="nil"/>
              <w:bottom w:val="nil"/>
              <w:right w:val="nil"/>
            </w:tcBorders>
          </w:tcPr>
          <w:p w:rsidR="00A93BC6" w:rsidRPr="00047F92" w:rsidRDefault="00A93BC6" w:rsidP="00E418A2">
            <w:pPr>
              <w:pStyle w:val="ConsNonformat"/>
              <w:widowControl/>
              <w:rPr>
                <w:rFonts w:ascii="Arial" w:hAnsi="Arial" w:cs="Arial"/>
                <w:sz w:val="22"/>
                <w:szCs w:val="22"/>
              </w:rPr>
            </w:pPr>
            <w:r w:rsidRPr="00047F92">
              <w:rPr>
                <w:rFonts w:ascii="Arial" w:hAnsi="Arial" w:cs="Arial"/>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047F92" w:rsidRDefault="00A93BC6" w:rsidP="00E418A2">
            <w:pPr>
              <w:pStyle w:val="ConsNonformat"/>
              <w:widowControl/>
              <w:ind w:firstLine="381"/>
              <w:rPr>
                <w:rFonts w:ascii="Arial" w:hAnsi="Arial" w:cs="Arial"/>
                <w:sz w:val="22"/>
                <w:szCs w:val="22"/>
              </w:rPr>
            </w:pPr>
          </w:p>
        </w:tc>
      </w:tr>
    </w:tbl>
    <w:p w:rsidR="00A93BC6" w:rsidRPr="00047F92" w:rsidRDefault="00A93BC6" w:rsidP="00A93BC6">
      <w:pPr>
        <w:pStyle w:val="ConsNonformat"/>
        <w:widowControl/>
        <w:rPr>
          <w:rFonts w:ascii="Arial" w:hAnsi="Arial" w:cs="Arial"/>
          <w:sz w:val="22"/>
          <w:szCs w:val="22"/>
        </w:rPr>
      </w:pPr>
    </w:p>
    <w:tbl>
      <w:tblPr>
        <w:tblW w:w="0" w:type="auto"/>
        <w:tblInd w:w="5070" w:type="dxa"/>
        <w:tblLook w:val="0000"/>
      </w:tblPr>
      <w:tblGrid>
        <w:gridCol w:w="2268"/>
        <w:gridCol w:w="3543"/>
        <w:gridCol w:w="2977"/>
      </w:tblGrid>
      <w:tr w:rsidR="00A93BC6" w:rsidRPr="00047F92" w:rsidTr="00E418A2">
        <w:tc>
          <w:tcPr>
            <w:tcW w:w="2268" w:type="dxa"/>
            <w:tcBorders>
              <w:top w:val="nil"/>
              <w:left w:val="nil"/>
              <w:bottom w:val="single" w:sz="4" w:space="0" w:color="auto"/>
              <w:right w:val="nil"/>
            </w:tcBorders>
          </w:tcPr>
          <w:p w:rsidR="00A93BC6" w:rsidRPr="00047F92" w:rsidRDefault="00A93BC6" w:rsidP="00E418A2">
            <w:pPr>
              <w:pStyle w:val="ConsNonformat"/>
              <w:widowControl/>
              <w:rPr>
                <w:rFonts w:ascii="Arial" w:hAnsi="Arial" w:cs="Arial"/>
                <w:sz w:val="22"/>
                <w:szCs w:val="22"/>
              </w:rPr>
            </w:pPr>
          </w:p>
        </w:tc>
        <w:tc>
          <w:tcPr>
            <w:tcW w:w="3543" w:type="dxa"/>
            <w:tcBorders>
              <w:top w:val="nil"/>
              <w:left w:val="nil"/>
              <w:right w:val="nil"/>
            </w:tcBorders>
          </w:tcPr>
          <w:p w:rsidR="00A93BC6" w:rsidRPr="00047F92" w:rsidRDefault="00A93BC6" w:rsidP="00E418A2">
            <w:pPr>
              <w:pStyle w:val="ConsNonformat"/>
              <w:widowControl/>
              <w:rPr>
                <w:rFonts w:ascii="Arial" w:hAnsi="Arial" w:cs="Arial"/>
                <w:sz w:val="22"/>
                <w:szCs w:val="22"/>
              </w:rPr>
            </w:pPr>
          </w:p>
        </w:tc>
        <w:tc>
          <w:tcPr>
            <w:tcW w:w="2977" w:type="dxa"/>
            <w:tcBorders>
              <w:top w:val="nil"/>
              <w:left w:val="nil"/>
              <w:bottom w:val="single" w:sz="4" w:space="0" w:color="auto"/>
              <w:right w:val="nil"/>
            </w:tcBorders>
          </w:tcPr>
          <w:p w:rsidR="00A93BC6" w:rsidRPr="00047F92" w:rsidRDefault="00A93BC6" w:rsidP="00E418A2">
            <w:pPr>
              <w:pStyle w:val="ConsNonformat"/>
              <w:widowControl/>
              <w:rPr>
                <w:rFonts w:ascii="Arial" w:hAnsi="Arial" w:cs="Arial"/>
                <w:sz w:val="22"/>
                <w:szCs w:val="22"/>
              </w:rPr>
            </w:pPr>
          </w:p>
        </w:tc>
      </w:tr>
      <w:tr w:rsidR="00A93BC6" w:rsidRPr="00047F92" w:rsidTr="00E418A2">
        <w:tc>
          <w:tcPr>
            <w:tcW w:w="2268" w:type="dxa"/>
            <w:tcBorders>
              <w:top w:val="single" w:sz="4" w:space="0" w:color="auto"/>
              <w:left w:val="nil"/>
              <w:bottom w:val="nil"/>
              <w:right w:val="nil"/>
            </w:tcBorders>
          </w:tcPr>
          <w:p w:rsidR="00A93BC6" w:rsidRPr="00047F92" w:rsidRDefault="00A93BC6" w:rsidP="00E418A2">
            <w:pPr>
              <w:pStyle w:val="ConsNonformat"/>
              <w:widowControl/>
              <w:jc w:val="center"/>
              <w:rPr>
                <w:rFonts w:ascii="Arial" w:hAnsi="Arial" w:cs="Arial"/>
                <w:sz w:val="22"/>
                <w:szCs w:val="22"/>
              </w:rPr>
            </w:pPr>
            <w:r w:rsidRPr="00047F92">
              <w:rPr>
                <w:rFonts w:ascii="Arial" w:hAnsi="Arial" w:cs="Arial"/>
                <w:sz w:val="22"/>
                <w:szCs w:val="22"/>
              </w:rPr>
              <w:t>подпись и дата</w:t>
            </w:r>
          </w:p>
        </w:tc>
        <w:tc>
          <w:tcPr>
            <w:tcW w:w="3543" w:type="dxa"/>
            <w:tcBorders>
              <w:left w:val="nil"/>
              <w:bottom w:val="nil"/>
              <w:right w:val="nil"/>
            </w:tcBorders>
          </w:tcPr>
          <w:p w:rsidR="00A93BC6" w:rsidRPr="00047F92" w:rsidRDefault="00A93BC6" w:rsidP="00E418A2">
            <w:pPr>
              <w:pStyle w:val="ConsNonformat"/>
              <w:widowControl/>
              <w:jc w:val="center"/>
              <w:rPr>
                <w:rFonts w:ascii="Arial" w:hAnsi="Arial" w:cs="Arial"/>
                <w:sz w:val="22"/>
                <w:szCs w:val="22"/>
              </w:rPr>
            </w:pPr>
          </w:p>
        </w:tc>
        <w:tc>
          <w:tcPr>
            <w:tcW w:w="2977" w:type="dxa"/>
            <w:tcBorders>
              <w:top w:val="single" w:sz="4" w:space="0" w:color="auto"/>
              <w:left w:val="nil"/>
              <w:bottom w:val="nil"/>
              <w:right w:val="nil"/>
            </w:tcBorders>
          </w:tcPr>
          <w:p w:rsidR="00A93BC6" w:rsidRPr="00047F92" w:rsidRDefault="00A93BC6" w:rsidP="00E418A2">
            <w:pPr>
              <w:pStyle w:val="ConsNonformat"/>
              <w:widowControl/>
              <w:jc w:val="center"/>
              <w:rPr>
                <w:rFonts w:ascii="Arial" w:hAnsi="Arial" w:cs="Arial"/>
                <w:sz w:val="22"/>
                <w:szCs w:val="22"/>
              </w:rPr>
            </w:pPr>
            <w:r w:rsidRPr="00047F92">
              <w:rPr>
                <w:rFonts w:ascii="Arial" w:hAnsi="Arial" w:cs="Arial"/>
                <w:sz w:val="22"/>
                <w:szCs w:val="22"/>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047F92">
          <w:pgSz w:w="16838" w:h="11906" w:orient="landscape"/>
          <w:pgMar w:top="709" w:right="851" w:bottom="426"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47F92">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D70991">
        <w:rPr>
          <w:rFonts w:ascii="Courier New" w:hAnsi="Courier New" w:cs="Courier New"/>
          <w:b w:val="0"/>
          <w:color w:val="auto"/>
          <w:kern w:val="2"/>
          <w:sz w:val="22"/>
          <w:szCs w:val="22"/>
        </w:rPr>
        <w:t>Могоенок</w:t>
      </w:r>
      <w:r w:rsidRPr="00A64E60">
        <w:rPr>
          <w:rFonts w:ascii="Courier New" w:hAnsi="Courier New" w:cs="Courier New"/>
          <w:b w:val="0"/>
          <w:color w:val="auto"/>
          <w:kern w:val="2"/>
          <w:sz w:val="22"/>
          <w:szCs w:val="22"/>
        </w:rPr>
        <w:t>»</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47F92">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D70991">
        <w:rPr>
          <w:rFonts w:ascii="Courier New" w:hAnsi="Courier New" w:cs="Courier New"/>
          <w:b w:val="0"/>
          <w:color w:val="auto"/>
          <w:kern w:val="2"/>
          <w:sz w:val="22"/>
          <w:szCs w:val="22"/>
        </w:rPr>
        <w:t>Могоенок</w:t>
      </w:r>
      <w:r w:rsidRPr="00A64E60">
        <w:rPr>
          <w:rFonts w:ascii="Courier New" w:hAnsi="Courier New" w:cs="Courier New"/>
          <w:b w:val="0"/>
          <w:color w:val="auto"/>
          <w:kern w:val="2"/>
          <w:sz w:val="22"/>
          <w:szCs w:val="22"/>
        </w:rPr>
        <w:t>»</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D02" w:rsidRDefault="003B7D02" w:rsidP="00A93BC6">
      <w:r>
        <w:separator/>
      </w:r>
    </w:p>
  </w:endnote>
  <w:endnote w:type="continuationSeparator" w:id="1">
    <w:p w:rsidR="003B7D02" w:rsidRDefault="003B7D02"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D02" w:rsidRDefault="003B7D02" w:rsidP="00A93BC6">
      <w:r>
        <w:separator/>
      </w:r>
    </w:p>
  </w:footnote>
  <w:footnote w:type="continuationSeparator" w:id="1">
    <w:p w:rsidR="003B7D02" w:rsidRDefault="003B7D02" w:rsidP="00A9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A93BC6"/>
    <w:rsid w:val="00042894"/>
    <w:rsid w:val="00047F92"/>
    <w:rsid w:val="00086E8B"/>
    <w:rsid w:val="00087440"/>
    <w:rsid w:val="000A273C"/>
    <w:rsid w:val="000D2AAE"/>
    <w:rsid w:val="000E68FE"/>
    <w:rsid w:val="00171945"/>
    <w:rsid w:val="001A4B57"/>
    <w:rsid w:val="001A65EC"/>
    <w:rsid w:val="001D233E"/>
    <w:rsid w:val="001E02C2"/>
    <w:rsid w:val="00212702"/>
    <w:rsid w:val="00233695"/>
    <w:rsid w:val="00245235"/>
    <w:rsid w:val="00256D6C"/>
    <w:rsid w:val="002957A6"/>
    <w:rsid w:val="002A1BC2"/>
    <w:rsid w:val="002A3642"/>
    <w:rsid w:val="00314077"/>
    <w:rsid w:val="003B7D02"/>
    <w:rsid w:val="003D511B"/>
    <w:rsid w:val="004340DE"/>
    <w:rsid w:val="00437829"/>
    <w:rsid w:val="00451C2C"/>
    <w:rsid w:val="004A64A6"/>
    <w:rsid w:val="004B1FAB"/>
    <w:rsid w:val="004E0B55"/>
    <w:rsid w:val="004E12CB"/>
    <w:rsid w:val="00556BBE"/>
    <w:rsid w:val="00586AC5"/>
    <w:rsid w:val="005B6E48"/>
    <w:rsid w:val="005E11C6"/>
    <w:rsid w:val="005E4725"/>
    <w:rsid w:val="00614819"/>
    <w:rsid w:val="00685FF3"/>
    <w:rsid w:val="006E7594"/>
    <w:rsid w:val="006F055B"/>
    <w:rsid w:val="00763486"/>
    <w:rsid w:val="00795B90"/>
    <w:rsid w:val="007B11CF"/>
    <w:rsid w:val="007E6F73"/>
    <w:rsid w:val="00840181"/>
    <w:rsid w:val="00891501"/>
    <w:rsid w:val="008B4818"/>
    <w:rsid w:val="008D17FD"/>
    <w:rsid w:val="008E1DBD"/>
    <w:rsid w:val="009804EE"/>
    <w:rsid w:val="009A5442"/>
    <w:rsid w:val="009C0BC7"/>
    <w:rsid w:val="009E12F5"/>
    <w:rsid w:val="00A07101"/>
    <w:rsid w:val="00A13DB5"/>
    <w:rsid w:val="00A21E80"/>
    <w:rsid w:val="00A40513"/>
    <w:rsid w:val="00A64E60"/>
    <w:rsid w:val="00A744C8"/>
    <w:rsid w:val="00A93BC6"/>
    <w:rsid w:val="00A976D4"/>
    <w:rsid w:val="00AB2F4B"/>
    <w:rsid w:val="00B43D4B"/>
    <w:rsid w:val="00B95287"/>
    <w:rsid w:val="00BA0CBC"/>
    <w:rsid w:val="00C27270"/>
    <w:rsid w:val="00C576C1"/>
    <w:rsid w:val="00C971F3"/>
    <w:rsid w:val="00D12C71"/>
    <w:rsid w:val="00D70991"/>
    <w:rsid w:val="00D8448E"/>
    <w:rsid w:val="00D90B46"/>
    <w:rsid w:val="00DA25E3"/>
    <w:rsid w:val="00DD41D3"/>
    <w:rsid w:val="00E0598D"/>
    <w:rsid w:val="00E14C1B"/>
    <w:rsid w:val="00E418A2"/>
    <w:rsid w:val="00E424EF"/>
    <w:rsid w:val="00E54E9F"/>
    <w:rsid w:val="00E65827"/>
    <w:rsid w:val="00EB4BE5"/>
    <w:rsid w:val="00F1135A"/>
    <w:rsid w:val="00F21EE6"/>
    <w:rsid w:val="00F42615"/>
    <w:rsid w:val="00F520F1"/>
    <w:rsid w:val="00F54C99"/>
    <w:rsid w:val="00F6291E"/>
    <w:rsid w:val="00F8049F"/>
    <w:rsid w:val="00F839A8"/>
    <w:rsid w:val="00F84BC4"/>
    <w:rsid w:val="00F87163"/>
    <w:rsid w:val="00F907E7"/>
    <w:rsid w:val="00FA7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webSettings.xml><?xml version="1.0" encoding="utf-8"?>
<w:webSettings xmlns:r="http://schemas.openxmlformats.org/officeDocument/2006/relationships" xmlns:w="http://schemas.openxmlformats.org/wordprocessingml/2006/main">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9721</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2018-04-04T09:01:00Z</cp:lastPrinted>
  <dcterms:created xsi:type="dcterms:W3CDTF">2018-03-15T02:05:00Z</dcterms:created>
  <dcterms:modified xsi:type="dcterms:W3CDTF">2018-04-04T09:04:00Z</dcterms:modified>
</cp:coreProperties>
</file>