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05" w:rsidRDefault="00355105" w:rsidP="00355105">
      <w:pPr>
        <w:rPr>
          <w:rFonts w:ascii="Segoe UI" w:hAnsi="Segoe UI" w:cs="Segoe UI"/>
          <w:b/>
          <w:sz w:val="32"/>
          <w:szCs w:val="32"/>
        </w:rPr>
      </w:pPr>
      <w:r>
        <w:rPr>
          <w:noProof/>
          <w:lang w:eastAsia="ru-RU"/>
        </w:rPr>
        <mc:AlternateContent>
          <mc:Choice Requires="wps">
            <w:drawing>
              <wp:anchor distT="0" distB="0" distL="114300" distR="114300" simplePos="0" relativeHeight="251659264" behindDoc="0" locked="0" layoutInCell="1" allowOverlap="1" wp14:anchorId="05EE7772" wp14:editId="2868F6DB">
                <wp:simplePos x="0" y="0"/>
                <wp:positionH relativeFrom="column">
                  <wp:posOffset>676275</wp:posOffset>
                </wp:positionH>
                <wp:positionV relativeFrom="paragraph">
                  <wp:posOffset>475615</wp:posOffset>
                </wp:positionV>
                <wp:extent cx="2581275" cy="666750"/>
                <wp:effectExtent l="0" t="0" r="2857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66750"/>
                        </a:xfrm>
                        <a:prstGeom prst="rect">
                          <a:avLst/>
                        </a:prstGeom>
                        <a:solidFill>
                          <a:srgbClr val="FFFFFF"/>
                        </a:solidFill>
                        <a:ln w="9525">
                          <a:solidFill>
                            <a:srgbClr val="FFFFFF"/>
                          </a:solidFill>
                          <a:miter lim="800000"/>
                          <a:headEnd/>
                          <a:tailEnd/>
                        </a:ln>
                      </wps:spPr>
                      <wps:txbx>
                        <w:txbxContent>
                          <w:p w:rsidR="00355105" w:rsidRPr="005275D5" w:rsidRDefault="00355105" w:rsidP="00355105">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355105" w:rsidRPr="005275D5" w:rsidRDefault="00355105" w:rsidP="00355105">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355105" w:rsidRPr="005275D5" w:rsidRDefault="00355105" w:rsidP="00355105">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355105" w:rsidRPr="00C20E4B" w:rsidRDefault="00355105" w:rsidP="00355105">
                            <w:pPr>
                              <w:spacing w:after="0" w:line="240" w:lineRule="auto"/>
                              <w:rPr>
                                <w:color w:val="006FB8"/>
                                <w:sz w:val="16"/>
                                <w:szCs w:val="16"/>
                              </w:rPr>
                            </w:pPr>
                            <w:r w:rsidRPr="005275D5">
                              <w:rPr>
                                <w:rFonts w:ascii="Segoe UI" w:hAnsi="Segoe UI" w:cs="Segoe UI"/>
                                <w:b/>
                                <w:bCs/>
                                <w:color w:val="006FB8"/>
                                <w:sz w:val="16"/>
                                <w:szCs w:val="16"/>
                              </w:rPr>
                              <w:t>по</w:t>
                            </w:r>
                            <w:r w:rsidRPr="00F20082">
                              <w:rPr>
                                <w:rFonts w:ascii="Segoe UI" w:hAnsi="Segoe UI" w:cs="Segoe UI"/>
                                <w:b/>
                                <w:bCs/>
                                <w:color w:val="006FB8"/>
                                <w:sz w:val="16"/>
                                <w:szCs w:val="16"/>
                              </w:rPr>
                              <w:t xml:space="preserve"> </w:t>
                            </w:r>
                            <w:r>
                              <w:rPr>
                                <w:rFonts w:ascii="Segoe UI" w:hAnsi="Segoe UI" w:cs="Segoe UI"/>
                                <w:b/>
                                <w:bCs/>
                                <w:color w:val="006FB8"/>
                                <w:sz w:val="16"/>
                                <w:szCs w:val="16"/>
                              </w:rPr>
                              <w:t>Иркутской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EE7772" id="_x0000_t202" coordsize="21600,21600" o:spt="202" path="m,l,21600r21600,l21600,xe">
                <v:stroke joinstyle="miter"/>
                <v:path gradientshapeok="t" o:connecttype="rect"/>
              </v:shapetype>
              <v:shape id="Надпись 3" o:spid="_x0000_s1026" type="#_x0000_t202" style="position:absolute;margin-left:53.25pt;margin-top:37.45pt;width:20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" strokecolor="white">
                <v:textbox>
                  <w:txbxContent>
                    <w:p w:rsidR="00355105" w:rsidRPr="005275D5" w:rsidRDefault="00355105" w:rsidP="00355105">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355105" w:rsidRPr="005275D5" w:rsidRDefault="00355105" w:rsidP="00355105">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355105" w:rsidRPr="005275D5" w:rsidRDefault="00355105" w:rsidP="00355105">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355105" w:rsidRPr="00C20E4B" w:rsidRDefault="00355105" w:rsidP="00355105">
                      <w:pPr>
                        <w:spacing w:after="0" w:line="240" w:lineRule="auto"/>
                        <w:rPr>
                          <w:color w:val="006FB8"/>
                          <w:sz w:val="16"/>
                          <w:szCs w:val="16"/>
                        </w:rPr>
                      </w:pPr>
                      <w:r w:rsidRPr="005275D5">
                        <w:rPr>
                          <w:rFonts w:ascii="Segoe UI" w:hAnsi="Segoe UI" w:cs="Segoe UI"/>
                          <w:b/>
                          <w:bCs/>
                          <w:color w:val="006FB8"/>
                          <w:sz w:val="16"/>
                          <w:szCs w:val="16"/>
                        </w:rPr>
                        <w:t>по</w:t>
                      </w:r>
                      <w:r w:rsidRPr="00F20082">
                        <w:rPr>
                          <w:rFonts w:ascii="Segoe UI" w:hAnsi="Segoe UI" w:cs="Segoe UI"/>
                          <w:b/>
                          <w:bCs/>
                          <w:color w:val="006FB8"/>
                          <w:sz w:val="16"/>
                          <w:szCs w:val="16"/>
                        </w:rPr>
                        <w:t xml:space="preserve"> </w:t>
                      </w:r>
                      <w:r>
                        <w:rPr>
                          <w:rFonts w:ascii="Segoe UI" w:hAnsi="Segoe UI" w:cs="Segoe UI"/>
                          <w:b/>
                          <w:bCs/>
                          <w:color w:val="006FB8"/>
                          <w:sz w:val="16"/>
                          <w:szCs w:val="16"/>
                        </w:rPr>
                        <w:t>Иркутской области</w:t>
                      </w:r>
                    </w:p>
                  </w:txbxContent>
                </v:textbox>
              </v:shape>
            </w:pict>
          </mc:Fallback>
        </mc:AlternateContent>
      </w:r>
      <w:r w:rsidRPr="00F842B2">
        <w:rPr>
          <w:noProof/>
          <w:lang w:eastAsia="ru-RU"/>
        </w:rPr>
        <w:drawing>
          <wp:inline distT="0" distB="0" distL="0" distR="0" wp14:anchorId="5DD2EA00" wp14:editId="7F67F5E9">
            <wp:extent cx="2657475" cy="104260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04" cy="1046072"/>
                    </a:xfrm>
                    <a:prstGeom prst="rect">
                      <a:avLst/>
                    </a:prstGeom>
                    <a:noFill/>
                    <a:ln>
                      <a:noFill/>
                    </a:ln>
                  </pic:spPr>
                </pic:pic>
              </a:graphicData>
            </a:graphic>
          </wp:inline>
        </w:drawing>
      </w:r>
    </w:p>
    <w:p w:rsidR="00355105" w:rsidRDefault="00355105" w:rsidP="00350F0C">
      <w:pPr>
        <w:jc w:val="center"/>
        <w:rPr>
          <w:rFonts w:ascii="Segoe UI" w:hAnsi="Segoe UI" w:cs="Segoe UI"/>
          <w:sz w:val="32"/>
          <w:szCs w:val="32"/>
        </w:rPr>
      </w:pPr>
    </w:p>
    <w:p w:rsidR="00822943" w:rsidRPr="00A14376" w:rsidRDefault="008B356B" w:rsidP="00350F0C">
      <w:pPr>
        <w:jc w:val="center"/>
        <w:rPr>
          <w:rFonts w:ascii="Segoe UI" w:hAnsi="Segoe UI" w:cs="Segoe UI"/>
          <w:sz w:val="32"/>
          <w:szCs w:val="32"/>
        </w:rPr>
      </w:pPr>
      <w:bookmarkStart w:id="0" w:name="_GoBack"/>
      <w:bookmarkEnd w:id="0"/>
      <w:r w:rsidRPr="00A14376">
        <w:rPr>
          <w:rFonts w:ascii="Segoe UI" w:hAnsi="Segoe UI" w:cs="Segoe UI"/>
          <w:sz w:val="32"/>
          <w:szCs w:val="32"/>
        </w:rPr>
        <w:t>Оформление прав на объекты индивидуально-жилищного строительства и садовые дома в связи с изменением законодательства</w:t>
      </w:r>
    </w:p>
    <w:p w:rsidR="006C33EE" w:rsidRPr="00A14376" w:rsidRDefault="00356ED0"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4</w:t>
      </w:r>
      <w:r w:rsidR="00F0630C">
        <w:rPr>
          <w:rFonts w:ascii="Segoe UI" w:eastAsia="Times New Roman" w:hAnsi="Segoe UI" w:cs="Segoe UI"/>
          <w:sz w:val="24"/>
          <w:szCs w:val="24"/>
          <w:lang w:eastAsia="ru-RU"/>
        </w:rPr>
        <w:t xml:space="preserve"> августа </w:t>
      </w:r>
      <w:r w:rsidR="006C33EE" w:rsidRPr="00A14376">
        <w:rPr>
          <w:rFonts w:ascii="Segoe UI" w:eastAsia="Times New Roman" w:hAnsi="Segoe UI" w:cs="Segoe UI"/>
          <w:sz w:val="24"/>
          <w:szCs w:val="24"/>
          <w:lang w:eastAsia="ru-RU"/>
        </w:rPr>
        <w:t>2018 вступил в силу Федеральный закон «О внесении изменений в Градостроительный кодекс РФ и отдельные законодательные акты Российской Федерации» (</w:t>
      </w:r>
      <w:hyperlink r:id="rId6" w:tgtFrame="_blank" w:history="1">
        <w:r w:rsidR="006C33EE" w:rsidRPr="00A14376">
          <w:rPr>
            <w:rFonts w:ascii="Segoe UI" w:eastAsia="Times New Roman" w:hAnsi="Segoe UI" w:cs="Segoe UI"/>
            <w:sz w:val="24"/>
            <w:szCs w:val="24"/>
            <w:u w:val="single"/>
            <w:lang w:eastAsia="ru-RU"/>
          </w:rPr>
          <w:t>№ 340-ФЗ</w:t>
        </w:r>
      </w:hyperlink>
      <w:r w:rsidR="006C33EE" w:rsidRPr="00A14376">
        <w:rPr>
          <w:rFonts w:ascii="Segoe UI" w:eastAsia="Times New Roman" w:hAnsi="Segoe UI" w:cs="Segoe UI"/>
          <w:sz w:val="24"/>
          <w:szCs w:val="24"/>
          <w:lang w:eastAsia="ru-RU"/>
        </w:rPr>
        <w:t xml:space="preserve"> от 03.08.2018 г.), по которому  в Градостроительный кодекс РФ и ряд федеральных законов внесены соответствующие изменения. Целью введения закона стала попытка упорядочения индивидуального жилищного строительства, в результате вместо разрешений на строительство жилого дома введен уведомительный порядок, т.е. обязанность направлять правообладателей земельных участков </w:t>
      </w:r>
      <w:r w:rsidR="00193EF8" w:rsidRPr="00A14376">
        <w:rPr>
          <w:rFonts w:ascii="Segoe UI" w:eastAsia="Times New Roman" w:hAnsi="Segoe UI" w:cs="Segoe UI"/>
          <w:sz w:val="24"/>
          <w:szCs w:val="24"/>
          <w:lang w:eastAsia="ru-RU"/>
        </w:rPr>
        <w:t xml:space="preserve">уведомление </w:t>
      </w:r>
      <w:r w:rsidR="006C33EE" w:rsidRPr="00A14376">
        <w:rPr>
          <w:rFonts w:ascii="Segoe UI" w:eastAsia="Times New Roman" w:hAnsi="Segoe UI" w:cs="Segoe UI"/>
          <w:sz w:val="24"/>
          <w:szCs w:val="24"/>
          <w:lang w:eastAsia="ru-RU"/>
        </w:rPr>
        <w:t>о планируемом строительстве/реконструкции жилого</w:t>
      </w:r>
      <w:r w:rsidR="00193EF8" w:rsidRPr="00A14376">
        <w:rPr>
          <w:rFonts w:ascii="Segoe UI" w:eastAsia="Times New Roman" w:hAnsi="Segoe UI" w:cs="Segoe UI"/>
          <w:sz w:val="24"/>
          <w:szCs w:val="24"/>
          <w:lang w:eastAsia="ru-RU"/>
        </w:rPr>
        <w:t xml:space="preserve"> дома. Такая же обязанность установлена в отношении собственников земельных участков, на которых осуществляется строительство садовых домов (ранее достаточно было заполнить декларацию об объекте)</w:t>
      </w:r>
      <w:r w:rsidR="006C33EE" w:rsidRPr="00A14376">
        <w:rPr>
          <w:rFonts w:ascii="Segoe UI" w:eastAsia="Times New Roman" w:hAnsi="Segoe UI" w:cs="Segoe UI"/>
          <w:sz w:val="24"/>
          <w:szCs w:val="24"/>
          <w:lang w:eastAsia="ru-RU"/>
        </w:rPr>
        <w:t>.</w:t>
      </w:r>
      <w:r w:rsidR="00193EF8" w:rsidRPr="00A14376">
        <w:rPr>
          <w:rFonts w:ascii="Segoe UI" w:eastAsia="Times New Roman" w:hAnsi="Segoe UI" w:cs="Segoe UI"/>
          <w:sz w:val="24"/>
          <w:szCs w:val="24"/>
          <w:lang w:eastAsia="ru-RU"/>
        </w:rPr>
        <w:t xml:space="preserve"> Иными словами, если раньше для жилых строений или дачных домов, возведённых на </w:t>
      </w:r>
      <w:r w:rsidR="00193EF8" w:rsidRPr="00A14376">
        <w:rPr>
          <w:rFonts w:ascii="Segoe UI" w:eastAsia="Times New Roman" w:hAnsi="Segoe UI" w:cs="Segoe UI"/>
          <w:sz w:val="24"/>
          <w:szCs w:val="24"/>
          <w:u w:val="single"/>
          <w:lang w:eastAsia="ru-RU"/>
        </w:rPr>
        <w:t>дачных или садовых участках</w:t>
      </w:r>
      <w:r w:rsidR="00193EF8" w:rsidRPr="00A14376">
        <w:rPr>
          <w:rFonts w:ascii="Segoe UI" w:eastAsia="Times New Roman" w:hAnsi="Segoe UI" w:cs="Segoe UI"/>
          <w:sz w:val="24"/>
          <w:szCs w:val="24"/>
          <w:lang w:eastAsia="ru-RU"/>
        </w:rPr>
        <w:t>, для регистрации права собственности не требовались никакие разрешения, то с нововведением по таким объектам тоже необходимо направлять уведомления о начале и об окончании строительства, то есть такие дома должны отвечать требованиям, как и обычные жилые дома.</w:t>
      </w:r>
    </w:p>
    <w:p w:rsidR="00FA3D83" w:rsidRPr="00A14376" w:rsidRDefault="00D031F6"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 xml:space="preserve">Так, застройщик </w:t>
      </w:r>
      <w:r w:rsidR="00193EF8" w:rsidRPr="00A14376">
        <w:rPr>
          <w:rFonts w:ascii="Segoe UI" w:eastAsia="Times New Roman" w:hAnsi="Segoe UI" w:cs="Segoe UI"/>
          <w:sz w:val="24"/>
          <w:szCs w:val="24"/>
          <w:lang w:eastAsia="ru-RU"/>
        </w:rPr>
        <w:t xml:space="preserve">должен </w:t>
      </w:r>
      <w:r w:rsidRPr="00A14376">
        <w:rPr>
          <w:rFonts w:ascii="Segoe UI" w:eastAsia="Times New Roman" w:hAnsi="Segoe UI" w:cs="Segoe UI"/>
          <w:sz w:val="24"/>
          <w:szCs w:val="24"/>
          <w:lang w:eastAsia="ru-RU"/>
        </w:rPr>
        <w:t>подат</w:t>
      </w:r>
      <w:r w:rsidR="00193EF8" w:rsidRPr="00A14376">
        <w:rPr>
          <w:rFonts w:ascii="Segoe UI" w:eastAsia="Times New Roman" w:hAnsi="Segoe UI" w:cs="Segoe UI"/>
          <w:sz w:val="24"/>
          <w:szCs w:val="24"/>
          <w:lang w:eastAsia="ru-RU"/>
        </w:rPr>
        <w:t>ь</w:t>
      </w:r>
      <w:r w:rsidRPr="00A14376">
        <w:rPr>
          <w:rFonts w:ascii="Segoe UI" w:eastAsia="Times New Roman" w:hAnsi="Segoe UI" w:cs="Segoe UI"/>
          <w:sz w:val="24"/>
          <w:szCs w:val="24"/>
          <w:lang w:eastAsia="ru-RU"/>
        </w:rPr>
        <w:t xml:space="preserve"> в местную администрацию </w:t>
      </w:r>
      <w:r w:rsidRPr="00A14376">
        <w:rPr>
          <w:rFonts w:ascii="Segoe UI" w:eastAsia="Times New Roman" w:hAnsi="Segoe UI" w:cs="Segoe UI"/>
          <w:b/>
          <w:bCs/>
          <w:sz w:val="24"/>
          <w:szCs w:val="24"/>
          <w:lang w:eastAsia="ru-RU"/>
        </w:rPr>
        <w:t>уведомление</w:t>
      </w:r>
      <w:r w:rsidRPr="00A14376">
        <w:rPr>
          <w:rFonts w:ascii="Segoe UI" w:eastAsia="Times New Roman" w:hAnsi="Segoe UI" w:cs="Segoe UI"/>
          <w:sz w:val="24"/>
          <w:szCs w:val="24"/>
          <w:lang w:eastAsia="ru-RU"/>
        </w:rPr>
        <w:t> </w:t>
      </w:r>
      <w:r w:rsidRPr="00A14376">
        <w:rPr>
          <w:rFonts w:ascii="Segoe UI" w:eastAsia="Times New Roman" w:hAnsi="Segoe UI" w:cs="Segoe UI"/>
          <w:b/>
          <w:bCs/>
          <w:sz w:val="24"/>
          <w:szCs w:val="24"/>
          <w:lang w:eastAsia="ru-RU"/>
        </w:rPr>
        <w:t xml:space="preserve">о планируемом строительстве </w:t>
      </w:r>
      <w:r w:rsidRPr="00A14376">
        <w:rPr>
          <w:rFonts w:ascii="Segoe UI" w:eastAsia="Times New Roman" w:hAnsi="Segoe UI" w:cs="Segoe UI"/>
          <w:sz w:val="24"/>
          <w:szCs w:val="24"/>
          <w:lang w:eastAsia="ru-RU"/>
        </w:rPr>
        <w:t>или реконструкции жилого дома или садового дома</w:t>
      </w:r>
      <w:r w:rsidR="00E86D4B" w:rsidRPr="00A14376">
        <w:rPr>
          <w:rFonts w:ascii="Segoe UI" w:eastAsia="Times New Roman" w:hAnsi="Segoe UI" w:cs="Segoe UI"/>
          <w:sz w:val="24"/>
          <w:szCs w:val="24"/>
          <w:lang w:eastAsia="ru-RU"/>
        </w:rPr>
        <w:t xml:space="preserve"> (форма уведомления установлена Приказом Минстроя от 19.11.2018 №591/ПР).</w:t>
      </w:r>
      <w:r w:rsidR="003A63FA" w:rsidRPr="00A14376">
        <w:rPr>
          <w:rFonts w:ascii="Segoe UI" w:eastAsia="Times New Roman" w:hAnsi="Segoe UI" w:cs="Segoe UI"/>
          <w:sz w:val="24"/>
          <w:szCs w:val="24"/>
          <w:lang w:eastAsia="ru-RU"/>
        </w:rPr>
        <w:t xml:space="preserve"> </w:t>
      </w:r>
      <w:r w:rsidR="00193EF8" w:rsidRPr="00A14376">
        <w:rPr>
          <w:rFonts w:ascii="Segoe UI" w:eastAsia="Times New Roman" w:hAnsi="Segoe UI" w:cs="Segoe UI"/>
          <w:sz w:val="24"/>
          <w:szCs w:val="24"/>
          <w:lang w:eastAsia="ru-RU"/>
        </w:rPr>
        <w:t>Но з</w:t>
      </w:r>
      <w:r w:rsidR="00140879" w:rsidRPr="00A14376">
        <w:rPr>
          <w:rFonts w:ascii="Segoe UI" w:eastAsia="Times New Roman" w:hAnsi="Segoe UI" w:cs="Segoe UI"/>
          <w:sz w:val="24"/>
          <w:szCs w:val="24"/>
          <w:lang w:eastAsia="ru-RU"/>
        </w:rPr>
        <w:t>атевать возведение дома сразу после подачи уведомления о планируемом строительстве нельзя. Нужно дождаться ответного уведомления от местной администрации, в котором содержится информация о соответствии указанных застройщиком параме</w:t>
      </w:r>
      <w:r w:rsidR="00FA3D83" w:rsidRPr="00A14376">
        <w:rPr>
          <w:rFonts w:ascii="Segoe UI" w:eastAsia="Times New Roman" w:hAnsi="Segoe UI" w:cs="Segoe UI"/>
          <w:sz w:val="24"/>
          <w:szCs w:val="24"/>
          <w:lang w:eastAsia="ru-RU"/>
        </w:rPr>
        <w:t>тров дома и сведений об участке, в частности соответствует ли будущая постройка виду разрешенного использования земельного участка и его территориальной зоне, согласно действующ</w:t>
      </w:r>
      <w:r w:rsidR="00F6687A" w:rsidRPr="00A14376">
        <w:rPr>
          <w:rFonts w:ascii="Segoe UI" w:eastAsia="Times New Roman" w:hAnsi="Segoe UI" w:cs="Segoe UI"/>
          <w:sz w:val="24"/>
          <w:szCs w:val="24"/>
          <w:lang w:eastAsia="ru-RU"/>
        </w:rPr>
        <w:t>им в поселении ПЗЗ (правила зем</w:t>
      </w:r>
      <w:r w:rsidR="00FA3D83" w:rsidRPr="00A14376">
        <w:rPr>
          <w:rFonts w:ascii="Segoe UI" w:eastAsia="Times New Roman" w:hAnsi="Segoe UI" w:cs="Segoe UI"/>
          <w:sz w:val="24"/>
          <w:szCs w:val="24"/>
          <w:lang w:eastAsia="ru-RU"/>
        </w:rPr>
        <w:t>лепользования и застройки)</w:t>
      </w:r>
      <w:r w:rsidR="00F6687A" w:rsidRPr="00A14376">
        <w:rPr>
          <w:rFonts w:ascii="Segoe UI" w:eastAsia="Times New Roman" w:hAnsi="Segoe UI" w:cs="Segoe UI"/>
          <w:sz w:val="24"/>
          <w:szCs w:val="24"/>
          <w:lang w:eastAsia="ru-RU"/>
        </w:rPr>
        <w:t>.</w:t>
      </w:r>
      <w:r w:rsidR="00140879" w:rsidRPr="00A14376">
        <w:rPr>
          <w:rFonts w:ascii="Segoe UI" w:eastAsia="Times New Roman" w:hAnsi="Segoe UI" w:cs="Segoe UI"/>
          <w:sz w:val="24"/>
          <w:szCs w:val="24"/>
          <w:lang w:eastAsia="ru-RU"/>
        </w:rPr>
        <w:t xml:space="preserve"> Только после этого у </w:t>
      </w:r>
      <w:r w:rsidR="00193EF8" w:rsidRPr="00A14376">
        <w:rPr>
          <w:rFonts w:ascii="Segoe UI" w:eastAsia="Times New Roman" w:hAnsi="Segoe UI" w:cs="Segoe UI"/>
          <w:sz w:val="24"/>
          <w:szCs w:val="24"/>
          <w:lang w:eastAsia="ru-RU"/>
        </w:rPr>
        <w:t>застройщика</w:t>
      </w:r>
      <w:r w:rsidR="00140879" w:rsidRPr="00A14376">
        <w:rPr>
          <w:rFonts w:ascii="Segoe UI" w:eastAsia="Times New Roman" w:hAnsi="Segoe UI" w:cs="Segoe UI"/>
          <w:sz w:val="24"/>
          <w:szCs w:val="24"/>
          <w:lang w:eastAsia="ru-RU"/>
        </w:rPr>
        <w:t xml:space="preserve"> появляется право на возведение дома.</w:t>
      </w:r>
      <w:r w:rsidR="00B30834" w:rsidRPr="00A14376">
        <w:rPr>
          <w:rFonts w:ascii="Segoe UI" w:eastAsia="Times New Roman" w:hAnsi="Segoe UI" w:cs="Segoe UI"/>
          <w:sz w:val="24"/>
          <w:szCs w:val="24"/>
          <w:lang w:eastAsia="ru-RU"/>
        </w:rPr>
        <w:t xml:space="preserve"> Поэтому на этапе планирования строительства неплохо получить выписку из ПЗЗ в местной администрации.</w:t>
      </w:r>
      <w:r w:rsidR="00140879" w:rsidRPr="00A14376">
        <w:rPr>
          <w:rFonts w:ascii="Segoe UI" w:eastAsia="Times New Roman" w:hAnsi="Segoe UI" w:cs="Segoe UI"/>
          <w:sz w:val="24"/>
          <w:szCs w:val="24"/>
          <w:lang w:eastAsia="ru-RU"/>
        </w:rPr>
        <w:t xml:space="preserve"> Актуальность уведомления администрации сохраняется в течение 10 лет. Право на строительство возникает и в случае, когда ответного уведомления </w:t>
      </w:r>
      <w:r w:rsidR="00193EF8" w:rsidRPr="00A14376">
        <w:rPr>
          <w:rFonts w:ascii="Segoe UI" w:eastAsia="Times New Roman" w:hAnsi="Segoe UI" w:cs="Segoe UI"/>
          <w:sz w:val="24"/>
          <w:szCs w:val="24"/>
          <w:lang w:eastAsia="ru-RU"/>
        </w:rPr>
        <w:t xml:space="preserve">от </w:t>
      </w:r>
      <w:r w:rsidR="00140879" w:rsidRPr="00A14376">
        <w:rPr>
          <w:rFonts w:ascii="Segoe UI" w:eastAsia="Times New Roman" w:hAnsi="Segoe UI" w:cs="Segoe UI"/>
          <w:sz w:val="24"/>
          <w:szCs w:val="24"/>
          <w:lang w:eastAsia="ru-RU"/>
        </w:rPr>
        <w:t>администрации нет</w:t>
      </w:r>
      <w:r w:rsidR="00B30834" w:rsidRPr="00A14376">
        <w:rPr>
          <w:rFonts w:ascii="Segoe UI" w:eastAsia="Times New Roman" w:hAnsi="Segoe UI" w:cs="Segoe UI"/>
          <w:sz w:val="24"/>
          <w:szCs w:val="24"/>
          <w:lang w:eastAsia="ru-RU"/>
        </w:rPr>
        <w:t>, т.е. оно не направлено</w:t>
      </w:r>
      <w:r w:rsidR="00140879" w:rsidRPr="00A14376">
        <w:rPr>
          <w:rFonts w:ascii="Segoe UI" w:eastAsia="Times New Roman" w:hAnsi="Segoe UI" w:cs="Segoe UI"/>
          <w:sz w:val="24"/>
          <w:szCs w:val="24"/>
          <w:lang w:eastAsia="ru-RU"/>
        </w:rPr>
        <w:t>.</w:t>
      </w:r>
      <w:r w:rsidR="00FA3D83" w:rsidRPr="00A14376">
        <w:rPr>
          <w:rFonts w:ascii="Segoe UI" w:eastAsia="Times New Roman" w:hAnsi="Segoe UI" w:cs="Segoe UI"/>
          <w:sz w:val="24"/>
          <w:szCs w:val="24"/>
          <w:lang w:eastAsia="ru-RU"/>
        </w:rPr>
        <w:t xml:space="preserve"> Если же в ответном уведомлении администрации говорится о несоответствии параметров дома, указанных в уведомлении застройщика о планируемом строительстве, или о недопустимости размещения дома на его земельном участке, то этот ответ означает запрет на строительство по указанным причинам. Возможно, что на участке вообще нельзя строить дом, или у застройщика нет прав на земельный участок, или параметры возводимой постройки противоречат установленным требованиям. Схитрить никак не получится, так как администрация высылает одновременного копию своего ответного уведомления в органы </w:t>
      </w:r>
      <w:r w:rsidR="00FA3D83" w:rsidRPr="00A14376">
        <w:rPr>
          <w:rFonts w:ascii="Segoe UI" w:eastAsia="Times New Roman" w:hAnsi="Segoe UI" w:cs="Segoe UI"/>
          <w:sz w:val="24"/>
          <w:szCs w:val="24"/>
          <w:lang w:eastAsia="ru-RU"/>
        </w:rPr>
        <w:lastRenderedPageBreak/>
        <w:t>строительного и земельного надзора (</w:t>
      </w:r>
      <w:r w:rsidR="00B30834" w:rsidRPr="00A14376">
        <w:rPr>
          <w:rFonts w:ascii="Segoe UI" w:eastAsia="Times New Roman" w:hAnsi="Segoe UI" w:cs="Segoe UI"/>
          <w:sz w:val="24"/>
          <w:szCs w:val="24"/>
          <w:lang w:eastAsia="ru-RU"/>
        </w:rPr>
        <w:t>часть</w:t>
      </w:r>
      <w:r w:rsidR="00FA3D83" w:rsidRPr="00A14376">
        <w:rPr>
          <w:rFonts w:ascii="Segoe UI" w:eastAsia="Times New Roman" w:hAnsi="Segoe UI" w:cs="Segoe UI"/>
          <w:sz w:val="24"/>
          <w:szCs w:val="24"/>
          <w:lang w:eastAsia="ru-RU"/>
        </w:rPr>
        <w:t xml:space="preserve"> 12 </w:t>
      </w:r>
      <w:hyperlink r:id="rId7" w:tgtFrame="_blank" w:history="1">
        <w:r w:rsidR="00FA3D83" w:rsidRPr="00A14376">
          <w:rPr>
            <w:rFonts w:ascii="Segoe UI" w:eastAsia="Times New Roman" w:hAnsi="Segoe UI" w:cs="Segoe UI"/>
            <w:sz w:val="24"/>
            <w:szCs w:val="24"/>
            <w:lang w:eastAsia="ru-RU"/>
          </w:rPr>
          <w:t>статьи 51.1</w:t>
        </w:r>
      </w:hyperlink>
      <w:r w:rsidR="00FA3D83" w:rsidRPr="00A14376">
        <w:rPr>
          <w:rFonts w:ascii="Segoe UI" w:eastAsia="Times New Roman" w:hAnsi="Segoe UI" w:cs="Segoe UI"/>
          <w:sz w:val="24"/>
          <w:szCs w:val="24"/>
          <w:lang w:eastAsia="ru-RU"/>
        </w:rPr>
        <w:t> Градостроительного кодекса РФ). Также надо иметь в виду, что органы местного самоуправления поселений вправе принимать решения о сносе самовольной постройки или о её приведении в соответствие с требованиями градостроительного законодательства.</w:t>
      </w:r>
    </w:p>
    <w:p w:rsidR="009A4169" w:rsidRPr="00A14376" w:rsidRDefault="008E6FF2"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 xml:space="preserve">Направить </w:t>
      </w:r>
      <w:r w:rsidR="009A4169" w:rsidRPr="00A14376">
        <w:rPr>
          <w:rFonts w:ascii="Segoe UI" w:eastAsia="Times New Roman" w:hAnsi="Segoe UI" w:cs="Segoe UI"/>
          <w:sz w:val="24"/>
          <w:szCs w:val="24"/>
          <w:lang w:eastAsia="ru-RU"/>
        </w:rPr>
        <w:t xml:space="preserve">уведомление о планируемом строительстве можно лично в администрацию, через Многофункциональный центр «Мои документы», портал </w:t>
      </w:r>
      <w:proofErr w:type="spellStart"/>
      <w:r w:rsidR="009A4169" w:rsidRPr="00A14376">
        <w:rPr>
          <w:rFonts w:ascii="Segoe UI" w:eastAsia="Times New Roman" w:hAnsi="Segoe UI" w:cs="Segoe UI"/>
          <w:sz w:val="24"/>
          <w:szCs w:val="24"/>
          <w:lang w:eastAsia="ru-RU"/>
        </w:rPr>
        <w:t>госуслуг</w:t>
      </w:r>
      <w:proofErr w:type="spellEnd"/>
      <w:r w:rsidR="009A4169" w:rsidRPr="00A14376">
        <w:rPr>
          <w:rFonts w:ascii="Segoe UI" w:eastAsia="Times New Roman" w:hAnsi="Segoe UI" w:cs="Segoe UI"/>
          <w:sz w:val="24"/>
          <w:szCs w:val="24"/>
          <w:lang w:eastAsia="ru-RU"/>
        </w:rPr>
        <w:t xml:space="preserve"> или заказным письмом.</w:t>
      </w:r>
    </w:p>
    <w:p w:rsidR="00FA3D83" w:rsidRPr="00A14376" w:rsidRDefault="00FA3D83"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 xml:space="preserve">Для собственников жилых домов и жилых строений в СНТ и ДНТ необходимо </w:t>
      </w:r>
      <w:r w:rsidR="001A5038" w:rsidRPr="00A14376">
        <w:rPr>
          <w:rFonts w:ascii="Segoe UI" w:eastAsia="Times New Roman" w:hAnsi="Segoe UI" w:cs="Segoe UI"/>
          <w:sz w:val="24"/>
          <w:szCs w:val="24"/>
          <w:lang w:eastAsia="ru-RU"/>
        </w:rPr>
        <w:t xml:space="preserve">дополнительно </w:t>
      </w:r>
      <w:r w:rsidRPr="00A14376">
        <w:rPr>
          <w:rFonts w:ascii="Segoe UI" w:eastAsia="Times New Roman" w:hAnsi="Segoe UI" w:cs="Segoe UI"/>
          <w:sz w:val="24"/>
          <w:szCs w:val="24"/>
          <w:lang w:eastAsia="ru-RU"/>
        </w:rPr>
        <w:t xml:space="preserve">отметить следующее. Законодатель даёт возможность поставить на кадастровый учет возведённые на садовых и дачных участках жилые строения, жилые дома без направления уведомлений о планируемом строительстве/реконструкции и уведомлений об окончании строительства/реконструкции, но лишь </w:t>
      </w:r>
      <w:hyperlink r:id="rId8" w:tgtFrame="_blank" w:history="1">
        <w:r w:rsidRPr="00A14376">
          <w:rPr>
            <w:rFonts w:ascii="Segoe UI" w:eastAsia="Times New Roman" w:hAnsi="Segoe UI" w:cs="Segoe UI"/>
            <w:sz w:val="24"/>
            <w:szCs w:val="24"/>
            <w:u w:val="single"/>
            <w:lang w:eastAsia="ru-RU"/>
          </w:rPr>
          <w:t>до 1 марта 2019 года</w:t>
        </w:r>
      </w:hyperlink>
      <w:r w:rsidRPr="00A14376">
        <w:rPr>
          <w:rFonts w:ascii="Segoe UI" w:eastAsia="Times New Roman" w:hAnsi="Segoe UI" w:cs="Segoe UI"/>
          <w:sz w:val="24"/>
          <w:szCs w:val="24"/>
          <w:lang w:eastAsia="ru-RU"/>
        </w:rPr>
        <w:t>, то есть такие постройки вне закона не окажутся, если только владельцы строений не проигнорируют это требование по их легализации.</w:t>
      </w:r>
    </w:p>
    <w:p w:rsidR="00A31003" w:rsidRPr="00A14376" w:rsidRDefault="00A31003"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В срок не позднее 1-го месяца со дня окончания строительства или реконструкции объекта ИЖС</w:t>
      </w:r>
      <w:r w:rsidR="00CE576C" w:rsidRPr="00A14376">
        <w:rPr>
          <w:rFonts w:ascii="Segoe UI" w:eastAsia="Times New Roman" w:hAnsi="Segoe UI" w:cs="Segoe UI"/>
          <w:sz w:val="24"/>
          <w:szCs w:val="24"/>
          <w:lang w:eastAsia="ru-RU"/>
        </w:rPr>
        <w:t xml:space="preserve"> (жилые дома, созданные на земельных участках, предназначенных для индивидуального жилищного строительства, или на земельных участках, расположенных в границах населенного пункта и предназначенных для ведения личного-подсобного хозяйства)</w:t>
      </w:r>
      <w:r w:rsidRPr="00A14376">
        <w:rPr>
          <w:rFonts w:ascii="Segoe UI" w:eastAsia="Times New Roman" w:hAnsi="Segoe UI" w:cs="Segoe UI"/>
          <w:sz w:val="24"/>
          <w:szCs w:val="24"/>
          <w:lang w:eastAsia="ru-RU"/>
        </w:rPr>
        <w:t xml:space="preserve"> или садового дома застройщик обязан подать </w:t>
      </w:r>
      <w:r w:rsidR="006C33EE" w:rsidRPr="00A14376">
        <w:rPr>
          <w:rFonts w:ascii="Segoe UI" w:eastAsia="Times New Roman" w:hAnsi="Segoe UI" w:cs="Segoe UI"/>
          <w:sz w:val="24"/>
          <w:szCs w:val="24"/>
          <w:lang w:eastAsia="ru-RU"/>
        </w:rPr>
        <w:t>уведомлени</w:t>
      </w:r>
      <w:r w:rsidRPr="00A14376">
        <w:rPr>
          <w:rFonts w:ascii="Segoe UI" w:eastAsia="Times New Roman" w:hAnsi="Segoe UI" w:cs="Segoe UI"/>
          <w:sz w:val="24"/>
          <w:szCs w:val="24"/>
          <w:lang w:eastAsia="ru-RU"/>
        </w:rPr>
        <w:t>е</w:t>
      </w:r>
      <w:r w:rsidR="006C33EE" w:rsidRPr="00A14376">
        <w:rPr>
          <w:rFonts w:ascii="Segoe UI" w:eastAsia="Times New Roman" w:hAnsi="Segoe UI" w:cs="Segoe UI"/>
          <w:sz w:val="24"/>
          <w:szCs w:val="24"/>
          <w:lang w:eastAsia="ru-RU"/>
        </w:rPr>
        <w:t xml:space="preserve"> об окончании </w:t>
      </w:r>
      <w:r w:rsidRPr="00A14376">
        <w:rPr>
          <w:rFonts w:ascii="Segoe UI" w:eastAsia="Times New Roman" w:hAnsi="Segoe UI" w:cs="Segoe UI"/>
          <w:sz w:val="24"/>
          <w:szCs w:val="24"/>
          <w:lang w:eastAsia="ru-RU"/>
        </w:rPr>
        <w:t>строительства или реконструкции.</w:t>
      </w:r>
      <w:r w:rsidR="009632A0" w:rsidRPr="00A14376">
        <w:rPr>
          <w:rFonts w:ascii="Segoe UI" w:eastAsia="Times New Roman" w:hAnsi="Segoe UI" w:cs="Segoe UI"/>
          <w:sz w:val="24"/>
          <w:szCs w:val="24"/>
          <w:lang w:eastAsia="ru-RU"/>
        </w:rPr>
        <w:t xml:space="preserve"> Уведомление такое следует подать даже если ранее было получено разрешение на строительство.</w:t>
      </w:r>
      <w:r w:rsidR="00BC4178" w:rsidRPr="00A14376">
        <w:rPr>
          <w:rFonts w:ascii="Segoe UI" w:eastAsia="Times New Roman" w:hAnsi="Segoe UI" w:cs="Segoe UI"/>
          <w:sz w:val="24"/>
          <w:szCs w:val="24"/>
          <w:lang w:eastAsia="ru-RU"/>
        </w:rPr>
        <w:t xml:space="preserve"> К уведомлению об окончании</w:t>
      </w:r>
      <w:r w:rsidR="00643732" w:rsidRPr="00A14376">
        <w:rPr>
          <w:rFonts w:ascii="Segoe UI" w:eastAsia="Times New Roman" w:hAnsi="Segoe UI" w:cs="Segoe UI"/>
          <w:sz w:val="24"/>
          <w:szCs w:val="24"/>
          <w:lang w:eastAsia="ru-RU"/>
        </w:rPr>
        <w:t xml:space="preserve"> </w:t>
      </w:r>
      <w:r w:rsidR="00BC4178" w:rsidRPr="00A14376">
        <w:rPr>
          <w:rFonts w:ascii="Segoe UI" w:eastAsia="Times New Roman" w:hAnsi="Segoe UI" w:cs="Segoe UI"/>
          <w:sz w:val="24"/>
          <w:szCs w:val="24"/>
          <w:lang w:eastAsia="ru-RU"/>
        </w:rPr>
        <w:t>строительства застройщику необходимо приложить технический план созданного объекта И</w:t>
      </w:r>
      <w:r w:rsidR="00B91409" w:rsidRPr="00A14376">
        <w:rPr>
          <w:rFonts w:ascii="Segoe UI" w:eastAsia="Times New Roman" w:hAnsi="Segoe UI" w:cs="Segoe UI"/>
          <w:sz w:val="24"/>
          <w:szCs w:val="24"/>
          <w:lang w:eastAsia="ru-RU"/>
        </w:rPr>
        <w:t>ЖС, который может подготовить кадастровый инженер</w:t>
      </w:r>
      <w:r w:rsidR="00385EED" w:rsidRPr="00A14376">
        <w:rPr>
          <w:rFonts w:ascii="Segoe UI" w:eastAsia="Times New Roman" w:hAnsi="Segoe UI" w:cs="Segoe UI"/>
          <w:sz w:val="24"/>
          <w:szCs w:val="24"/>
          <w:lang w:eastAsia="ru-RU"/>
        </w:rPr>
        <w:t xml:space="preserve">. </w:t>
      </w:r>
      <w:r w:rsidR="00B30834" w:rsidRPr="00A14376">
        <w:rPr>
          <w:rFonts w:ascii="Segoe UI" w:eastAsia="Times New Roman" w:hAnsi="Segoe UI" w:cs="Segoe UI"/>
          <w:sz w:val="24"/>
          <w:szCs w:val="24"/>
          <w:lang w:eastAsia="ru-RU"/>
        </w:rPr>
        <w:t xml:space="preserve">В случае, если земельный участок, на котором построен объект ИЖС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необходимо приложить соглашение об определении долей в праве общей долевой собственности на построенный/реконструируемый объект. </w:t>
      </w:r>
      <w:r w:rsidR="00385EED" w:rsidRPr="00A14376">
        <w:rPr>
          <w:rFonts w:ascii="Segoe UI" w:eastAsia="Times New Roman" w:hAnsi="Segoe UI" w:cs="Segoe UI"/>
          <w:sz w:val="24"/>
          <w:szCs w:val="24"/>
          <w:lang w:eastAsia="ru-RU"/>
        </w:rPr>
        <w:t>Также в уведомлении об окончании строительства/реконструкции объекта ИЖС или садового дома должна быть указана информация об уплате государственной пошлины за государственную регистрацию права собственности.</w:t>
      </w:r>
      <w:r w:rsidR="00B91409" w:rsidRPr="00A14376">
        <w:rPr>
          <w:rFonts w:ascii="Segoe UI" w:eastAsia="Times New Roman" w:hAnsi="Segoe UI" w:cs="Segoe UI"/>
          <w:sz w:val="24"/>
          <w:szCs w:val="24"/>
          <w:lang w:eastAsia="ru-RU"/>
        </w:rPr>
        <w:t xml:space="preserve"> </w:t>
      </w:r>
      <w:r w:rsidR="00643732" w:rsidRPr="00A14376">
        <w:rPr>
          <w:rFonts w:ascii="Segoe UI" w:eastAsia="Times New Roman" w:hAnsi="Segoe UI" w:cs="Segoe UI"/>
          <w:sz w:val="24"/>
          <w:szCs w:val="24"/>
          <w:lang w:eastAsia="ru-RU"/>
        </w:rPr>
        <w:t>При этом администрация в 7-дневный срок рассматривает поступивш</w:t>
      </w:r>
      <w:r w:rsidRPr="00A14376">
        <w:rPr>
          <w:rFonts w:ascii="Segoe UI" w:eastAsia="Times New Roman" w:hAnsi="Segoe UI" w:cs="Segoe UI"/>
          <w:sz w:val="24"/>
          <w:szCs w:val="24"/>
          <w:lang w:eastAsia="ru-RU"/>
        </w:rPr>
        <w:t>е</w:t>
      </w:r>
      <w:r w:rsidR="00643732" w:rsidRPr="00A14376">
        <w:rPr>
          <w:rFonts w:ascii="Segoe UI" w:eastAsia="Times New Roman" w:hAnsi="Segoe UI" w:cs="Segoe UI"/>
          <w:sz w:val="24"/>
          <w:szCs w:val="24"/>
          <w:lang w:eastAsia="ru-RU"/>
        </w:rPr>
        <w:t>е уведомлени</w:t>
      </w:r>
      <w:r w:rsidRPr="00A14376">
        <w:rPr>
          <w:rFonts w:ascii="Segoe UI" w:eastAsia="Times New Roman" w:hAnsi="Segoe UI" w:cs="Segoe UI"/>
          <w:sz w:val="24"/>
          <w:szCs w:val="24"/>
          <w:lang w:eastAsia="ru-RU"/>
        </w:rPr>
        <w:t>е</w:t>
      </w:r>
      <w:r w:rsidR="00643732" w:rsidRPr="00A14376">
        <w:rPr>
          <w:rFonts w:ascii="Segoe UI" w:eastAsia="Times New Roman" w:hAnsi="Segoe UI" w:cs="Segoe UI"/>
          <w:sz w:val="24"/>
          <w:szCs w:val="24"/>
          <w:lang w:eastAsia="ru-RU"/>
        </w:rPr>
        <w:t xml:space="preserve"> на предмет с</w:t>
      </w:r>
      <w:r w:rsidR="006C33EE" w:rsidRPr="00A14376">
        <w:rPr>
          <w:rFonts w:ascii="Segoe UI" w:eastAsia="Times New Roman" w:hAnsi="Segoe UI" w:cs="Segoe UI"/>
          <w:sz w:val="24"/>
          <w:szCs w:val="24"/>
          <w:lang w:eastAsia="ru-RU"/>
        </w:rPr>
        <w:t xml:space="preserve">оответствия указанных в уведомлении застройщика параметров объекта ИЖС или садового дома предельным параметрам разрешённого строительства, а также допустимости размещения объекта строительства в соответствии с разрешённым использованием земельного участка и установленными ограничениями, а по итогам рассмотрения направляет </w:t>
      </w:r>
      <w:r w:rsidRPr="00A14376">
        <w:rPr>
          <w:rFonts w:ascii="Segoe UI" w:eastAsia="Times New Roman" w:hAnsi="Segoe UI" w:cs="Segoe UI"/>
          <w:sz w:val="24"/>
          <w:szCs w:val="24"/>
          <w:lang w:eastAsia="ru-RU"/>
        </w:rPr>
        <w:t>застройщику</w:t>
      </w:r>
      <w:r w:rsidR="006C33EE" w:rsidRPr="00A14376">
        <w:rPr>
          <w:rFonts w:ascii="Segoe UI" w:eastAsia="Times New Roman" w:hAnsi="Segoe UI" w:cs="Segoe UI"/>
          <w:sz w:val="24"/>
          <w:szCs w:val="24"/>
          <w:lang w:eastAsia="ru-RU"/>
        </w:rPr>
        <w:t xml:space="preserve"> своё уведомление или о соответствии построенных/реконструированных объектов градостроительным требованиям, или о несоответ</w:t>
      </w:r>
      <w:r w:rsidRPr="00A14376">
        <w:rPr>
          <w:rFonts w:ascii="Segoe UI" w:eastAsia="Times New Roman" w:hAnsi="Segoe UI" w:cs="Segoe UI"/>
          <w:sz w:val="24"/>
          <w:szCs w:val="24"/>
          <w:lang w:eastAsia="ru-RU"/>
        </w:rPr>
        <w:t xml:space="preserve">ствии объектов этим требованиям. </w:t>
      </w:r>
    </w:p>
    <w:p w:rsidR="006C33EE" w:rsidRPr="00A14376" w:rsidRDefault="00424395"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 xml:space="preserve">В случае соблюдения законодательных требований </w:t>
      </w:r>
      <w:r w:rsidR="00BC4178" w:rsidRPr="00A14376">
        <w:rPr>
          <w:rFonts w:ascii="Segoe UI" w:eastAsia="Times New Roman" w:hAnsi="Segoe UI" w:cs="Segoe UI"/>
          <w:sz w:val="24"/>
          <w:szCs w:val="24"/>
          <w:lang w:eastAsia="ru-RU"/>
        </w:rPr>
        <w:t>по направлению уведомлени</w:t>
      </w:r>
      <w:r w:rsidR="00E86D4B" w:rsidRPr="00A14376">
        <w:rPr>
          <w:rFonts w:ascii="Segoe UI" w:eastAsia="Times New Roman" w:hAnsi="Segoe UI" w:cs="Segoe UI"/>
          <w:sz w:val="24"/>
          <w:szCs w:val="24"/>
          <w:lang w:eastAsia="ru-RU"/>
        </w:rPr>
        <w:t>я об окончании строительства</w:t>
      </w:r>
      <w:r w:rsidR="00BC4178" w:rsidRPr="00A14376">
        <w:rPr>
          <w:rFonts w:ascii="Segoe UI" w:eastAsia="Times New Roman" w:hAnsi="Segoe UI" w:cs="Segoe UI"/>
          <w:sz w:val="24"/>
          <w:szCs w:val="24"/>
          <w:lang w:eastAsia="ru-RU"/>
        </w:rPr>
        <w:t>, возможно осуществление</w:t>
      </w:r>
      <w:r w:rsidR="00E86D4B" w:rsidRPr="00A14376">
        <w:rPr>
          <w:rFonts w:ascii="Segoe UI" w:eastAsia="Times New Roman" w:hAnsi="Segoe UI" w:cs="Segoe UI"/>
          <w:sz w:val="24"/>
          <w:szCs w:val="24"/>
          <w:lang w:eastAsia="ru-RU"/>
        </w:rPr>
        <w:t xml:space="preserve"> г</w:t>
      </w:r>
      <w:r w:rsidR="006C33EE" w:rsidRPr="00A14376">
        <w:rPr>
          <w:rFonts w:ascii="Segoe UI" w:eastAsia="Times New Roman" w:hAnsi="Segoe UI" w:cs="Segoe UI"/>
          <w:sz w:val="24"/>
          <w:szCs w:val="24"/>
          <w:lang w:eastAsia="ru-RU"/>
        </w:rPr>
        <w:t>осударственн</w:t>
      </w:r>
      <w:r w:rsidR="00E86D4B" w:rsidRPr="00A14376">
        <w:rPr>
          <w:rFonts w:ascii="Segoe UI" w:eastAsia="Times New Roman" w:hAnsi="Segoe UI" w:cs="Segoe UI"/>
          <w:sz w:val="24"/>
          <w:szCs w:val="24"/>
          <w:lang w:eastAsia="ru-RU"/>
        </w:rPr>
        <w:t>ого</w:t>
      </w:r>
      <w:r w:rsidR="006C33EE" w:rsidRPr="00A14376">
        <w:rPr>
          <w:rFonts w:ascii="Segoe UI" w:eastAsia="Times New Roman" w:hAnsi="Segoe UI" w:cs="Segoe UI"/>
          <w:sz w:val="24"/>
          <w:szCs w:val="24"/>
          <w:lang w:eastAsia="ru-RU"/>
        </w:rPr>
        <w:t xml:space="preserve"> кадастров</w:t>
      </w:r>
      <w:r w:rsidR="00E86D4B" w:rsidRPr="00A14376">
        <w:rPr>
          <w:rFonts w:ascii="Segoe UI" w:eastAsia="Times New Roman" w:hAnsi="Segoe UI" w:cs="Segoe UI"/>
          <w:sz w:val="24"/>
          <w:szCs w:val="24"/>
          <w:lang w:eastAsia="ru-RU"/>
        </w:rPr>
        <w:t>ого</w:t>
      </w:r>
      <w:r w:rsidR="006C33EE" w:rsidRPr="00A14376">
        <w:rPr>
          <w:rFonts w:ascii="Segoe UI" w:eastAsia="Times New Roman" w:hAnsi="Segoe UI" w:cs="Segoe UI"/>
          <w:sz w:val="24"/>
          <w:szCs w:val="24"/>
          <w:lang w:eastAsia="ru-RU"/>
        </w:rPr>
        <w:t xml:space="preserve"> учёт</w:t>
      </w:r>
      <w:r w:rsidR="00E86D4B" w:rsidRPr="00A14376">
        <w:rPr>
          <w:rFonts w:ascii="Segoe UI" w:eastAsia="Times New Roman" w:hAnsi="Segoe UI" w:cs="Segoe UI"/>
          <w:sz w:val="24"/>
          <w:szCs w:val="24"/>
          <w:lang w:eastAsia="ru-RU"/>
        </w:rPr>
        <w:t>а</w:t>
      </w:r>
      <w:r w:rsidR="006C33EE" w:rsidRPr="00A14376">
        <w:rPr>
          <w:rFonts w:ascii="Segoe UI" w:eastAsia="Times New Roman" w:hAnsi="Segoe UI" w:cs="Segoe UI"/>
          <w:sz w:val="24"/>
          <w:szCs w:val="24"/>
          <w:lang w:eastAsia="ru-RU"/>
        </w:rPr>
        <w:t xml:space="preserve"> и государственн</w:t>
      </w:r>
      <w:r w:rsidR="00E86D4B" w:rsidRPr="00A14376">
        <w:rPr>
          <w:rFonts w:ascii="Segoe UI" w:eastAsia="Times New Roman" w:hAnsi="Segoe UI" w:cs="Segoe UI"/>
          <w:sz w:val="24"/>
          <w:szCs w:val="24"/>
          <w:lang w:eastAsia="ru-RU"/>
        </w:rPr>
        <w:t>ой</w:t>
      </w:r>
      <w:r w:rsidR="006C33EE" w:rsidRPr="00A14376">
        <w:rPr>
          <w:rFonts w:ascii="Segoe UI" w:eastAsia="Times New Roman" w:hAnsi="Segoe UI" w:cs="Segoe UI"/>
          <w:sz w:val="24"/>
          <w:szCs w:val="24"/>
          <w:lang w:eastAsia="ru-RU"/>
        </w:rPr>
        <w:t xml:space="preserve"> регистраци</w:t>
      </w:r>
      <w:r w:rsidR="00E86D4B" w:rsidRPr="00A14376">
        <w:rPr>
          <w:rFonts w:ascii="Segoe UI" w:eastAsia="Times New Roman" w:hAnsi="Segoe UI" w:cs="Segoe UI"/>
          <w:sz w:val="24"/>
          <w:szCs w:val="24"/>
          <w:lang w:eastAsia="ru-RU"/>
        </w:rPr>
        <w:t>и</w:t>
      </w:r>
      <w:r w:rsidR="006C33EE" w:rsidRPr="00A14376">
        <w:rPr>
          <w:rFonts w:ascii="Segoe UI" w:eastAsia="Times New Roman" w:hAnsi="Segoe UI" w:cs="Segoe UI"/>
          <w:sz w:val="24"/>
          <w:szCs w:val="24"/>
          <w:lang w:eastAsia="ru-RU"/>
        </w:rPr>
        <w:t xml:space="preserve"> прав на созданные объект ИЖС или садовый дом без участия застройщика - по заявлению органа государственной власти или органа местного самоуправления (пункт 1_1 части 1 статьи 15 ФЗ «О государственной регистрации недвижимости» </w:t>
      </w:r>
      <w:hyperlink r:id="rId9" w:tgtFrame="_blank" w:history="1">
        <w:r w:rsidR="00514616" w:rsidRPr="00A14376">
          <w:rPr>
            <w:rFonts w:ascii="Segoe UI" w:eastAsia="Times New Roman" w:hAnsi="Segoe UI" w:cs="Segoe UI"/>
            <w:sz w:val="24"/>
            <w:szCs w:val="24"/>
            <w:lang w:eastAsia="ru-RU"/>
          </w:rPr>
          <w:t>№</w:t>
        </w:r>
        <w:r w:rsidR="006C33EE" w:rsidRPr="00A14376">
          <w:rPr>
            <w:rFonts w:ascii="Segoe UI" w:eastAsia="Times New Roman" w:hAnsi="Segoe UI" w:cs="Segoe UI"/>
            <w:sz w:val="24"/>
            <w:szCs w:val="24"/>
            <w:lang w:eastAsia="ru-RU"/>
          </w:rPr>
          <w:t>218-ФЗ</w:t>
        </w:r>
      </w:hyperlink>
      <w:r w:rsidR="006C33EE" w:rsidRPr="00A14376">
        <w:rPr>
          <w:rFonts w:ascii="Segoe UI" w:eastAsia="Times New Roman" w:hAnsi="Segoe UI" w:cs="Segoe UI"/>
          <w:sz w:val="24"/>
          <w:szCs w:val="24"/>
          <w:lang w:eastAsia="ru-RU"/>
        </w:rPr>
        <w:t> </w:t>
      </w:r>
      <w:r w:rsidR="00DA7796" w:rsidRPr="00A14376">
        <w:rPr>
          <w:rFonts w:ascii="Segoe UI" w:eastAsia="Times New Roman" w:hAnsi="Segoe UI" w:cs="Segoe UI"/>
          <w:sz w:val="24"/>
          <w:szCs w:val="24"/>
          <w:lang w:eastAsia="ru-RU"/>
        </w:rPr>
        <w:t>от 13.07.2015). Заявление указанными органами подается в электронном виде. Т</w:t>
      </w:r>
      <w:r w:rsidR="00E86D4B" w:rsidRPr="00A14376">
        <w:rPr>
          <w:rFonts w:ascii="Segoe UI" w:eastAsia="Times New Roman" w:hAnsi="Segoe UI" w:cs="Segoe UI"/>
          <w:sz w:val="24"/>
          <w:szCs w:val="24"/>
          <w:lang w:eastAsia="ru-RU"/>
        </w:rPr>
        <w:t>акже гражданин может сделать это самостоятельно.</w:t>
      </w:r>
    </w:p>
    <w:p w:rsidR="006C33EE" w:rsidRPr="00A14376" w:rsidRDefault="00F6687A" w:rsidP="00993FC7">
      <w:pPr>
        <w:spacing w:after="0" w:line="240" w:lineRule="auto"/>
        <w:ind w:right="4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 xml:space="preserve">При осуществлении строительства ИЖС или жилых домов в СНТ, ДНТ необходимо иметь представление о разрешенных параметрах будущих построек. Так, </w:t>
      </w:r>
      <w:r w:rsidR="006C33EE" w:rsidRPr="00A14376">
        <w:rPr>
          <w:rFonts w:ascii="Segoe UI" w:eastAsia="Times New Roman" w:hAnsi="Segoe UI" w:cs="Segoe UI"/>
          <w:sz w:val="24"/>
          <w:szCs w:val="24"/>
          <w:lang w:eastAsia="ru-RU"/>
        </w:rPr>
        <w:t>законом </w:t>
      </w:r>
      <w:hyperlink r:id="rId10" w:tgtFrame="_blank" w:history="1">
        <w:r w:rsidR="006C33EE" w:rsidRPr="00A14376">
          <w:rPr>
            <w:rFonts w:ascii="Segoe UI" w:eastAsia="Times New Roman" w:hAnsi="Segoe UI" w:cs="Segoe UI"/>
            <w:sz w:val="24"/>
            <w:szCs w:val="24"/>
            <w:u w:val="single"/>
            <w:lang w:eastAsia="ru-RU"/>
          </w:rPr>
          <w:t>№ 340-ФЗ</w:t>
        </w:r>
      </w:hyperlink>
      <w:r w:rsidR="006C33EE" w:rsidRPr="00A14376">
        <w:rPr>
          <w:rFonts w:ascii="Segoe UI" w:eastAsia="Times New Roman" w:hAnsi="Segoe UI" w:cs="Segoe UI"/>
          <w:sz w:val="24"/>
          <w:szCs w:val="24"/>
          <w:lang w:eastAsia="ru-RU"/>
        </w:rPr>
        <w:t xml:space="preserve">  внесено уточнение в понятие объекта индивидуального жилищного строительства и его </w:t>
      </w:r>
      <w:r w:rsidR="006C33EE" w:rsidRPr="00A14376">
        <w:rPr>
          <w:rFonts w:ascii="Segoe UI" w:eastAsia="Times New Roman" w:hAnsi="Segoe UI" w:cs="Segoe UI"/>
          <w:sz w:val="24"/>
          <w:szCs w:val="24"/>
          <w:lang w:eastAsia="ru-RU"/>
        </w:rPr>
        <w:lastRenderedPageBreak/>
        <w:t>параметры: </w:t>
      </w:r>
      <w:r w:rsidR="006C33EE" w:rsidRPr="00A14376">
        <w:rPr>
          <w:rFonts w:ascii="Segoe UI" w:eastAsia="Times New Roman" w:hAnsi="Segoe UI" w:cs="Segoe UI"/>
          <w:b/>
          <w:bCs/>
          <w:sz w:val="24"/>
          <w:szCs w:val="24"/>
          <w:lang w:eastAsia="ru-RU"/>
        </w:rPr>
        <w:t>объект индивидуального жилищного строительства</w:t>
      </w:r>
      <w:r w:rsidR="00A14376" w:rsidRPr="00A14376">
        <w:rPr>
          <w:rFonts w:ascii="Segoe UI" w:eastAsia="Times New Roman" w:hAnsi="Segoe UI" w:cs="Segoe UI"/>
          <w:b/>
          <w:bCs/>
          <w:sz w:val="24"/>
          <w:szCs w:val="24"/>
          <w:lang w:eastAsia="ru-RU"/>
        </w:rPr>
        <w:t xml:space="preserve"> </w:t>
      </w:r>
      <w:r w:rsidR="006C33EE" w:rsidRPr="00A14376">
        <w:rPr>
          <w:rFonts w:ascii="Segoe UI" w:eastAsia="Times New Roman" w:hAnsi="Segoe UI" w:cs="Segoe UI"/>
          <w:sz w:val="24"/>
          <w:szCs w:val="24"/>
          <w:lang w:eastAsia="ru-RU"/>
        </w:rPr>
        <w:t>- это отдельно стоящее здание, обладающее следующим комплексом характеристик одновременно:</w:t>
      </w:r>
    </w:p>
    <w:p w:rsidR="006C33EE" w:rsidRPr="00A14376" w:rsidRDefault="006C33EE" w:rsidP="00993FC7">
      <w:pPr>
        <w:numPr>
          <w:ilvl w:val="0"/>
          <w:numId w:val="14"/>
        </w:numPr>
        <w:spacing w:after="0" w:line="240" w:lineRule="auto"/>
        <w:ind w:left="0" w:right="1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с количеством надземных этажей не более чем 3,</w:t>
      </w:r>
    </w:p>
    <w:p w:rsidR="006C33EE" w:rsidRPr="00A14376" w:rsidRDefault="006C33EE" w:rsidP="00993FC7">
      <w:pPr>
        <w:numPr>
          <w:ilvl w:val="0"/>
          <w:numId w:val="14"/>
        </w:numPr>
        <w:spacing w:after="0" w:line="240" w:lineRule="auto"/>
        <w:ind w:left="0" w:right="1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высотой не более 20 м,</w:t>
      </w:r>
    </w:p>
    <w:p w:rsidR="006C33EE" w:rsidRPr="00A14376" w:rsidRDefault="006C33EE" w:rsidP="00993FC7">
      <w:pPr>
        <w:numPr>
          <w:ilvl w:val="0"/>
          <w:numId w:val="14"/>
        </w:numPr>
        <w:spacing w:after="0" w:line="240" w:lineRule="auto"/>
        <w:ind w:left="0" w:right="1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состоящее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C33EE" w:rsidRPr="00A14376" w:rsidRDefault="006C33EE" w:rsidP="00993FC7">
      <w:pPr>
        <w:numPr>
          <w:ilvl w:val="0"/>
          <w:numId w:val="14"/>
        </w:numPr>
        <w:spacing w:after="0" w:line="240" w:lineRule="auto"/>
        <w:ind w:left="0" w:right="1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не предназначенное для раздела на самостоятельные объекты недвижимости.</w:t>
      </w:r>
    </w:p>
    <w:p w:rsidR="00E86D4B" w:rsidRPr="00A14376" w:rsidRDefault="006C33EE" w:rsidP="00993FC7">
      <w:pPr>
        <w:spacing w:after="0" w:line="240" w:lineRule="auto"/>
        <w:ind w:right="15" w:firstLine="851"/>
        <w:jc w:val="both"/>
        <w:rPr>
          <w:rFonts w:ascii="Segoe UI" w:eastAsia="Times New Roman" w:hAnsi="Segoe UI" w:cs="Segoe UI"/>
          <w:sz w:val="24"/>
          <w:szCs w:val="24"/>
          <w:lang w:eastAsia="ru-RU"/>
        </w:rPr>
      </w:pPr>
      <w:r w:rsidRPr="00A14376">
        <w:rPr>
          <w:rFonts w:ascii="Segoe UI" w:eastAsia="Times New Roman" w:hAnsi="Segoe UI" w:cs="Segoe UI"/>
          <w:sz w:val="24"/>
          <w:szCs w:val="24"/>
          <w:lang w:eastAsia="ru-RU"/>
        </w:rPr>
        <w:t xml:space="preserve">Можно заметить, что из определения объекта ИЖС исключено прежнее указание на то, что индивидуальный жилой дом предназначен для проживания одной семьи, но делается акцент на том, что индивидуальный жилой дом не может быть разделён на самостоятельные объекты, </w:t>
      </w:r>
      <w:proofErr w:type="gramStart"/>
      <w:r w:rsidRPr="00A14376">
        <w:rPr>
          <w:rFonts w:ascii="Segoe UI" w:eastAsia="Times New Roman" w:hAnsi="Segoe UI" w:cs="Segoe UI"/>
          <w:sz w:val="24"/>
          <w:szCs w:val="24"/>
          <w:lang w:eastAsia="ru-RU"/>
        </w:rPr>
        <w:t>например</w:t>
      </w:r>
      <w:proofErr w:type="gramEnd"/>
      <w:r w:rsidRPr="00A14376">
        <w:rPr>
          <w:rFonts w:ascii="Segoe UI" w:eastAsia="Times New Roman" w:hAnsi="Segoe UI" w:cs="Segoe UI"/>
          <w:sz w:val="24"/>
          <w:szCs w:val="24"/>
          <w:lang w:eastAsia="ru-RU"/>
        </w:rPr>
        <w:t xml:space="preserve"> на квартиры. </w:t>
      </w:r>
      <w:r w:rsidR="00514616" w:rsidRPr="00A14376">
        <w:rPr>
          <w:rFonts w:ascii="Segoe UI" w:eastAsia="Times New Roman" w:hAnsi="Segoe UI" w:cs="Segoe UI"/>
          <w:sz w:val="24"/>
          <w:szCs w:val="24"/>
          <w:lang w:eastAsia="ru-RU"/>
        </w:rPr>
        <w:t xml:space="preserve">При этом при строительстве необходимо соблюдать ранее заявленные в уведомлении о планируемом строительстве параметры, в частности,  если в уведомлении о планируемом строительстве было указано, что возводимый дом будет 2-х этажным размером 10 м х 10 м, а построен был дом с 2-мя надземными этажами и подвалом, или 3-х этажный с мансардой, или при строительстве была изменена  площадь строения, то надо </w:t>
      </w:r>
      <w:r w:rsidR="00356ED0" w:rsidRPr="00A14376">
        <w:rPr>
          <w:rFonts w:ascii="Segoe UI" w:eastAsia="Times New Roman" w:hAnsi="Segoe UI" w:cs="Segoe UI"/>
          <w:sz w:val="24"/>
          <w:szCs w:val="24"/>
          <w:lang w:eastAsia="ru-RU"/>
        </w:rPr>
        <w:t xml:space="preserve">снова </w:t>
      </w:r>
      <w:r w:rsidR="00514616" w:rsidRPr="00A14376">
        <w:rPr>
          <w:rFonts w:ascii="Segoe UI" w:eastAsia="Times New Roman" w:hAnsi="Segoe UI" w:cs="Segoe UI"/>
          <w:sz w:val="24"/>
          <w:szCs w:val="24"/>
          <w:lang w:eastAsia="ru-RU"/>
        </w:rPr>
        <w:t>в администрацию направлять уведомление об изменении параметров планируемого строительства/реконс</w:t>
      </w:r>
      <w:r w:rsidR="008319B5" w:rsidRPr="00A14376">
        <w:rPr>
          <w:rFonts w:ascii="Segoe UI" w:eastAsia="Times New Roman" w:hAnsi="Segoe UI" w:cs="Segoe UI"/>
          <w:sz w:val="24"/>
          <w:szCs w:val="24"/>
          <w:lang w:eastAsia="ru-RU"/>
        </w:rPr>
        <w:t>т</w:t>
      </w:r>
      <w:r w:rsidR="00514616" w:rsidRPr="00A14376">
        <w:rPr>
          <w:rFonts w:ascii="Segoe UI" w:eastAsia="Times New Roman" w:hAnsi="Segoe UI" w:cs="Segoe UI"/>
          <w:sz w:val="24"/>
          <w:szCs w:val="24"/>
          <w:lang w:eastAsia="ru-RU"/>
        </w:rPr>
        <w:t>рукции объекта ИЖС или садового дома.</w:t>
      </w:r>
    </w:p>
    <w:p w:rsidR="003A5451" w:rsidRDefault="00E77D45" w:rsidP="00993FC7">
      <w:pPr>
        <w:spacing w:after="0" w:line="240" w:lineRule="auto"/>
        <w:ind w:right="45" w:firstLine="851"/>
        <w:jc w:val="both"/>
        <w:rPr>
          <w:rFonts w:ascii="Segoe UI" w:eastAsia="Times New Roman" w:hAnsi="Segoe UI" w:cs="Segoe UI"/>
          <w:sz w:val="24"/>
          <w:szCs w:val="24"/>
          <w:lang w:eastAsia="ru-RU"/>
        </w:rPr>
      </w:pPr>
      <w:bookmarkStart w:id="1" w:name="chapter2"/>
      <w:bookmarkEnd w:id="1"/>
      <w:r w:rsidRPr="00A14376">
        <w:rPr>
          <w:rFonts w:ascii="Segoe UI" w:eastAsia="Times New Roman" w:hAnsi="Segoe UI" w:cs="Segoe UI"/>
          <w:sz w:val="24"/>
          <w:szCs w:val="24"/>
          <w:lang w:eastAsia="ru-RU"/>
        </w:rPr>
        <w:t>В заключение</w:t>
      </w:r>
      <w:r w:rsidR="00A61185" w:rsidRPr="00A14376">
        <w:rPr>
          <w:rFonts w:ascii="Segoe UI" w:eastAsia="Times New Roman" w:hAnsi="Segoe UI" w:cs="Segoe UI"/>
          <w:sz w:val="24"/>
          <w:szCs w:val="24"/>
          <w:lang w:eastAsia="ru-RU"/>
        </w:rPr>
        <w:t xml:space="preserve"> можно сказать, что в</w:t>
      </w:r>
      <w:r w:rsidR="003A5451" w:rsidRPr="00A14376">
        <w:rPr>
          <w:rFonts w:ascii="Segoe UI" w:eastAsia="Times New Roman" w:hAnsi="Segoe UI" w:cs="Segoe UI"/>
          <w:sz w:val="24"/>
          <w:szCs w:val="24"/>
          <w:lang w:eastAsia="ru-RU"/>
        </w:rPr>
        <w:t xml:space="preserve"> целом </w:t>
      </w:r>
      <w:r w:rsidRPr="00A14376">
        <w:rPr>
          <w:rFonts w:ascii="Segoe UI" w:eastAsia="Times New Roman" w:hAnsi="Segoe UI" w:cs="Segoe UI"/>
          <w:sz w:val="24"/>
          <w:szCs w:val="24"/>
          <w:lang w:eastAsia="ru-RU"/>
        </w:rPr>
        <w:t>суть разрешительного процесса по застройке участков</w:t>
      </w:r>
      <w:r w:rsidR="003A5451" w:rsidRPr="00A14376">
        <w:rPr>
          <w:rFonts w:ascii="Segoe UI" w:eastAsia="Times New Roman" w:hAnsi="Segoe UI" w:cs="Segoe UI"/>
          <w:sz w:val="24"/>
          <w:szCs w:val="24"/>
          <w:lang w:eastAsia="ru-RU"/>
        </w:rPr>
        <w:t xml:space="preserve"> изменилась незначительно</w:t>
      </w:r>
      <w:r w:rsidRPr="00A14376">
        <w:rPr>
          <w:rFonts w:ascii="Segoe UI" w:eastAsia="Times New Roman" w:hAnsi="Segoe UI" w:cs="Segoe UI"/>
          <w:sz w:val="24"/>
          <w:szCs w:val="24"/>
          <w:lang w:eastAsia="ru-RU"/>
        </w:rPr>
        <w:t>, поскольку, как бы ни назывался документ, определяющий допустимость возведения частных жилых домов, прежним «разрешением на строительство» или новым термином «уведомление о планируемом строительстве», согласо</w:t>
      </w:r>
      <w:r w:rsidR="00B91409" w:rsidRPr="00A14376">
        <w:rPr>
          <w:rFonts w:ascii="Segoe UI" w:eastAsia="Times New Roman" w:hAnsi="Segoe UI" w:cs="Segoe UI"/>
          <w:sz w:val="24"/>
          <w:szCs w:val="24"/>
          <w:lang w:eastAsia="ru-RU"/>
        </w:rPr>
        <w:t xml:space="preserve">вание с властями строительства </w:t>
      </w:r>
      <w:r w:rsidR="003A5451" w:rsidRPr="00A14376">
        <w:rPr>
          <w:rFonts w:ascii="Segoe UI" w:eastAsia="Times New Roman" w:hAnsi="Segoe UI" w:cs="Segoe UI"/>
          <w:sz w:val="24"/>
          <w:szCs w:val="24"/>
          <w:lang w:eastAsia="ru-RU"/>
        </w:rPr>
        <w:t xml:space="preserve">дома </w:t>
      </w:r>
      <w:r w:rsidRPr="00A14376">
        <w:rPr>
          <w:rFonts w:ascii="Segoe UI" w:eastAsia="Times New Roman" w:hAnsi="Segoe UI" w:cs="Segoe UI"/>
          <w:sz w:val="24"/>
          <w:szCs w:val="24"/>
          <w:lang w:eastAsia="ru-RU"/>
        </w:rPr>
        <w:t>остаётся обязательным</w:t>
      </w:r>
      <w:r w:rsidR="003A5451" w:rsidRPr="00A14376">
        <w:rPr>
          <w:rFonts w:ascii="Segoe UI" w:eastAsia="Times New Roman" w:hAnsi="Segoe UI" w:cs="Segoe UI"/>
          <w:sz w:val="24"/>
          <w:szCs w:val="24"/>
          <w:lang w:eastAsia="ru-RU"/>
        </w:rPr>
        <w:t>, чтобы не</w:t>
      </w:r>
      <w:r w:rsidR="006E2D9D" w:rsidRPr="00A14376">
        <w:rPr>
          <w:rFonts w:ascii="Segoe UI" w:eastAsia="Times New Roman" w:hAnsi="Segoe UI" w:cs="Segoe UI"/>
          <w:sz w:val="24"/>
          <w:szCs w:val="24"/>
          <w:lang w:eastAsia="ru-RU"/>
        </w:rPr>
        <w:t xml:space="preserve"> допустить </w:t>
      </w:r>
      <w:r w:rsidR="003A5451" w:rsidRPr="00A14376">
        <w:rPr>
          <w:rFonts w:ascii="Segoe UI" w:eastAsia="Times New Roman" w:hAnsi="Segoe UI" w:cs="Segoe UI"/>
          <w:sz w:val="24"/>
          <w:szCs w:val="24"/>
          <w:lang w:eastAsia="ru-RU"/>
        </w:rPr>
        <w:t>строительство при явных и грубых нарушениях законодательства.</w:t>
      </w:r>
    </w:p>
    <w:p w:rsidR="00A14376" w:rsidRDefault="00A14376" w:rsidP="00993FC7">
      <w:pPr>
        <w:spacing w:after="0" w:line="240" w:lineRule="auto"/>
        <w:ind w:right="45" w:firstLine="851"/>
        <w:jc w:val="both"/>
        <w:rPr>
          <w:rFonts w:ascii="Segoe UI" w:eastAsia="Times New Roman" w:hAnsi="Segoe UI" w:cs="Segoe UI"/>
          <w:sz w:val="24"/>
          <w:szCs w:val="24"/>
          <w:lang w:eastAsia="ru-RU"/>
        </w:rPr>
      </w:pPr>
    </w:p>
    <w:p w:rsidR="00A14376" w:rsidRDefault="00A14376" w:rsidP="00993FC7">
      <w:pPr>
        <w:spacing w:after="0" w:line="240" w:lineRule="auto"/>
        <w:ind w:right="45" w:firstLine="851"/>
        <w:jc w:val="both"/>
        <w:rPr>
          <w:rFonts w:ascii="Segoe UI" w:eastAsia="Times New Roman" w:hAnsi="Segoe UI" w:cs="Segoe UI"/>
          <w:sz w:val="24"/>
          <w:szCs w:val="24"/>
          <w:lang w:eastAsia="ru-RU"/>
        </w:rPr>
      </w:pPr>
    </w:p>
    <w:p w:rsidR="00A14376" w:rsidRDefault="00A14376" w:rsidP="00993FC7">
      <w:pPr>
        <w:spacing w:after="0" w:line="240" w:lineRule="auto"/>
        <w:ind w:right="45"/>
        <w:jc w:val="both"/>
        <w:rPr>
          <w:rFonts w:ascii="Segoe UI" w:eastAsia="Times New Roman" w:hAnsi="Segoe UI" w:cs="Segoe UI"/>
          <w:sz w:val="24"/>
          <w:szCs w:val="24"/>
          <w:lang w:eastAsia="ru-RU"/>
        </w:rPr>
      </w:pPr>
      <w:r>
        <w:rPr>
          <w:rFonts w:ascii="Segoe UI" w:eastAsia="Times New Roman" w:hAnsi="Segoe UI" w:cs="Segoe UI"/>
          <w:sz w:val="24"/>
          <w:szCs w:val="24"/>
          <w:lang w:eastAsia="ru-RU"/>
        </w:rPr>
        <w:t xml:space="preserve">Марина Копытина, </w:t>
      </w:r>
    </w:p>
    <w:p w:rsidR="00A14376" w:rsidRDefault="00A14376" w:rsidP="00993FC7">
      <w:pPr>
        <w:spacing w:after="0" w:line="240" w:lineRule="auto"/>
        <w:ind w:right="45"/>
        <w:jc w:val="both"/>
        <w:rPr>
          <w:rFonts w:ascii="Segoe UI" w:eastAsia="Times New Roman" w:hAnsi="Segoe UI" w:cs="Segoe UI"/>
          <w:sz w:val="24"/>
          <w:szCs w:val="24"/>
          <w:lang w:eastAsia="ru-RU"/>
        </w:rPr>
      </w:pPr>
      <w:r>
        <w:rPr>
          <w:rFonts w:ascii="Segoe UI" w:eastAsia="Times New Roman" w:hAnsi="Segoe UI" w:cs="Segoe UI"/>
          <w:sz w:val="24"/>
          <w:szCs w:val="24"/>
          <w:lang w:eastAsia="ru-RU"/>
        </w:rPr>
        <w:t>заместитель начальника отдела регистрации недвижимости № 4</w:t>
      </w:r>
    </w:p>
    <w:p w:rsidR="00A14376" w:rsidRPr="00A14376" w:rsidRDefault="00A14376" w:rsidP="00993FC7">
      <w:pPr>
        <w:spacing w:after="0" w:line="240" w:lineRule="auto"/>
        <w:ind w:right="45"/>
        <w:jc w:val="both"/>
        <w:rPr>
          <w:rFonts w:ascii="Segoe UI" w:eastAsia="Times New Roman" w:hAnsi="Segoe UI" w:cs="Segoe UI"/>
          <w:sz w:val="24"/>
          <w:szCs w:val="24"/>
          <w:lang w:eastAsia="ru-RU"/>
        </w:rPr>
      </w:pPr>
      <w:r>
        <w:rPr>
          <w:rFonts w:ascii="Segoe UI" w:eastAsia="Times New Roman" w:hAnsi="Segoe UI" w:cs="Segoe UI"/>
          <w:sz w:val="24"/>
          <w:szCs w:val="24"/>
          <w:lang w:eastAsia="ru-RU"/>
        </w:rPr>
        <w:t xml:space="preserve">Управления </w:t>
      </w:r>
      <w:proofErr w:type="spellStart"/>
      <w:r>
        <w:rPr>
          <w:rFonts w:ascii="Segoe UI" w:eastAsia="Times New Roman" w:hAnsi="Segoe UI" w:cs="Segoe UI"/>
          <w:sz w:val="24"/>
          <w:szCs w:val="24"/>
          <w:lang w:eastAsia="ru-RU"/>
        </w:rPr>
        <w:t>Росреестра</w:t>
      </w:r>
      <w:proofErr w:type="spellEnd"/>
      <w:r>
        <w:rPr>
          <w:rFonts w:ascii="Segoe UI" w:eastAsia="Times New Roman" w:hAnsi="Segoe UI" w:cs="Segoe UI"/>
          <w:sz w:val="24"/>
          <w:szCs w:val="24"/>
          <w:lang w:eastAsia="ru-RU"/>
        </w:rPr>
        <w:t xml:space="preserve"> по Иркутской области</w:t>
      </w:r>
    </w:p>
    <w:sectPr w:rsidR="00A14376" w:rsidRPr="00A14376" w:rsidSect="009A5439">
      <w:pgSz w:w="11906" w:h="16838"/>
      <w:pgMar w:top="567" w:right="567" w:bottom="107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B41"/>
    <w:multiLevelType w:val="multilevel"/>
    <w:tmpl w:val="334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32FA"/>
    <w:multiLevelType w:val="multilevel"/>
    <w:tmpl w:val="C48E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D727B"/>
    <w:multiLevelType w:val="multilevel"/>
    <w:tmpl w:val="64CA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37B4C"/>
    <w:multiLevelType w:val="multilevel"/>
    <w:tmpl w:val="CC24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91C79"/>
    <w:multiLevelType w:val="multilevel"/>
    <w:tmpl w:val="F16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D7E82"/>
    <w:multiLevelType w:val="multilevel"/>
    <w:tmpl w:val="069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E2654"/>
    <w:multiLevelType w:val="multilevel"/>
    <w:tmpl w:val="52BC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C30A3"/>
    <w:multiLevelType w:val="multilevel"/>
    <w:tmpl w:val="157E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E0927"/>
    <w:multiLevelType w:val="multilevel"/>
    <w:tmpl w:val="BAF6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56074"/>
    <w:multiLevelType w:val="multilevel"/>
    <w:tmpl w:val="02DA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C3726"/>
    <w:multiLevelType w:val="multilevel"/>
    <w:tmpl w:val="C388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B71DA"/>
    <w:multiLevelType w:val="multilevel"/>
    <w:tmpl w:val="1A34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803FA3"/>
    <w:multiLevelType w:val="multilevel"/>
    <w:tmpl w:val="170A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DC7635"/>
    <w:multiLevelType w:val="multilevel"/>
    <w:tmpl w:val="33EA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EC089E"/>
    <w:multiLevelType w:val="multilevel"/>
    <w:tmpl w:val="70F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0E326E"/>
    <w:multiLevelType w:val="multilevel"/>
    <w:tmpl w:val="A108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B4160E"/>
    <w:multiLevelType w:val="multilevel"/>
    <w:tmpl w:val="8A206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326EF8"/>
    <w:multiLevelType w:val="multilevel"/>
    <w:tmpl w:val="C2B6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7E30A3"/>
    <w:multiLevelType w:val="multilevel"/>
    <w:tmpl w:val="3752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1F5239"/>
    <w:multiLevelType w:val="multilevel"/>
    <w:tmpl w:val="1822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3C0EC2"/>
    <w:multiLevelType w:val="multilevel"/>
    <w:tmpl w:val="948A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B4B25"/>
    <w:multiLevelType w:val="multilevel"/>
    <w:tmpl w:val="1AA2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0C4CD6"/>
    <w:multiLevelType w:val="multilevel"/>
    <w:tmpl w:val="E81A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E56039"/>
    <w:multiLevelType w:val="multilevel"/>
    <w:tmpl w:val="6E30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A91257"/>
    <w:multiLevelType w:val="multilevel"/>
    <w:tmpl w:val="8F4C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7558BB"/>
    <w:multiLevelType w:val="multilevel"/>
    <w:tmpl w:val="7A92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03366A"/>
    <w:multiLevelType w:val="multilevel"/>
    <w:tmpl w:val="5CA8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4C2091"/>
    <w:multiLevelType w:val="multilevel"/>
    <w:tmpl w:val="0840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916339"/>
    <w:multiLevelType w:val="multilevel"/>
    <w:tmpl w:val="BEC0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71EFA"/>
    <w:multiLevelType w:val="multilevel"/>
    <w:tmpl w:val="1D92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5B1A37"/>
    <w:multiLevelType w:val="multilevel"/>
    <w:tmpl w:val="DC7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B03F44"/>
    <w:multiLevelType w:val="multilevel"/>
    <w:tmpl w:val="C232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374A70"/>
    <w:multiLevelType w:val="multilevel"/>
    <w:tmpl w:val="F2FA0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D8058B"/>
    <w:multiLevelType w:val="multilevel"/>
    <w:tmpl w:val="84A64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3B4DA5"/>
    <w:multiLevelType w:val="multilevel"/>
    <w:tmpl w:val="D4F4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5162B33"/>
    <w:multiLevelType w:val="multilevel"/>
    <w:tmpl w:val="E1F2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2152A0"/>
    <w:multiLevelType w:val="multilevel"/>
    <w:tmpl w:val="2900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F74DC1"/>
    <w:multiLevelType w:val="multilevel"/>
    <w:tmpl w:val="46E0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0E59C3"/>
    <w:multiLevelType w:val="multilevel"/>
    <w:tmpl w:val="B060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E05F42"/>
    <w:multiLevelType w:val="multilevel"/>
    <w:tmpl w:val="682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446E7"/>
    <w:multiLevelType w:val="multilevel"/>
    <w:tmpl w:val="A576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C6095"/>
    <w:multiLevelType w:val="multilevel"/>
    <w:tmpl w:val="E7845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5A43E3"/>
    <w:multiLevelType w:val="multilevel"/>
    <w:tmpl w:val="2542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BF3624"/>
    <w:multiLevelType w:val="multilevel"/>
    <w:tmpl w:val="6C06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EB570A"/>
    <w:multiLevelType w:val="multilevel"/>
    <w:tmpl w:val="CAA4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AF7A5A"/>
    <w:multiLevelType w:val="multilevel"/>
    <w:tmpl w:val="5346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E45525"/>
    <w:multiLevelType w:val="multilevel"/>
    <w:tmpl w:val="8A2E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5862241"/>
    <w:multiLevelType w:val="multilevel"/>
    <w:tmpl w:val="C5ACC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455B9B"/>
    <w:multiLevelType w:val="multilevel"/>
    <w:tmpl w:val="1E6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DD3AD7"/>
    <w:multiLevelType w:val="multilevel"/>
    <w:tmpl w:val="25BA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0968E4"/>
    <w:multiLevelType w:val="multilevel"/>
    <w:tmpl w:val="88E0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4C63F4"/>
    <w:multiLevelType w:val="multilevel"/>
    <w:tmpl w:val="A6BA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D7426C"/>
    <w:multiLevelType w:val="multilevel"/>
    <w:tmpl w:val="E466A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2F26C70"/>
    <w:multiLevelType w:val="multilevel"/>
    <w:tmpl w:val="BB6E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52606E6"/>
    <w:multiLevelType w:val="multilevel"/>
    <w:tmpl w:val="C436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B87326"/>
    <w:multiLevelType w:val="multilevel"/>
    <w:tmpl w:val="7D7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F910B3"/>
    <w:multiLevelType w:val="multilevel"/>
    <w:tmpl w:val="B3A6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426425"/>
    <w:multiLevelType w:val="multilevel"/>
    <w:tmpl w:val="67D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AF7EB4"/>
    <w:multiLevelType w:val="multilevel"/>
    <w:tmpl w:val="23A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EA24FE6"/>
    <w:multiLevelType w:val="multilevel"/>
    <w:tmpl w:val="D656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8"/>
  </w:num>
  <w:num w:numId="3">
    <w:abstractNumId w:val="15"/>
  </w:num>
  <w:num w:numId="4">
    <w:abstractNumId w:val="21"/>
  </w:num>
  <w:num w:numId="5">
    <w:abstractNumId w:val="6"/>
  </w:num>
  <w:num w:numId="6">
    <w:abstractNumId w:val="4"/>
  </w:num>
  <w:num w:numId="7">
    <w:abstractNumId w:val="8"/>
  </w:num>
  <w:num w:numId="8">
    <w:abstractNumId w:val="34"/>
  </w:num>
  <w:num w:numId="9">
    <w:abstractNumId w:val="5"/>
  </w:num>
  <w:num w:numId="10">
    <w:abstractNumId w:val="19"/>
  </w:num>
  <w:num w:numId="11">
    <w:abstractNumId w:val="10"/>
  </w:num>
  <w:num w:numId="12">
    <w:abstractNumId w:val="30"/>
  </w:num>
  <w:num w:numId="13">
    <w:abstractNumId w:val="3"/>
  </w:num>
  <w:num w:numId="14">
    <w:abstractNumId w:val="31"/>
  </w:num>
  <w:num w:numId="15">
    <w:abstractNumId w:val="54"/>
  </w:num>
  <w:num w:numId="16">
    <w:abstractNumId w:val="40"/>
  </w:num>
  <w:num w:numId="17">
    <w:abstractNumId w:val="12"/>
  </w:num>
  <w:num w:numId="18">
    <w:abstractNumId w:val="43"/>
  </w:num>
  <w:num w:numId="19">
    <w:abstractNumId w:val="23"/>
  </w:num>
  <w:num w:numId="20">
    <w:abstractNumId w:val="0"/>
  </w:num>
  <w:num w:numId="21">
    <w:abstractNumId w:val="56"/>
  </w:num>
  <w:num w:numId="22">
    <w:abstractNumId w:val="45"/>
  </w:num>
  <w:num w:numId="23">
    <w:abstractNumId w:val="52"/>
  </w:num>
  <w:num w:numId="24">
    <w:abstractNumId w:val="55"/>
  </w:num>
  <w:num w:numId="25">
    <w:abstractNumId w:val="37"/>
  </w:num>
  <w:num w:numId="26">
    <w:abstractNumId w:val="47"/>
  </w:num>
  <w:num w:numId="27">
    <w:abstractNumId w:val="51"/>
  </w:num>
  <w:num w:numId="28">
    <w:abstractNumId w:val="53"/>
  </w:num>
  <w:num w:numId="29">
    <w:abstractNumId w:val="50"/>
  </w:num>
  <w:num w:numId="30">
    <w:abstractNumId w:val="32"/>
  </w:num>
  <w:num w:numId="31">
    <w:abstractNumId w:val="18"/>
  </w:num>
  <w:num w:numId="32">
    <w:abstractNumId w:val="35"/>
  </w:num>
  <w:num w:numId="33">
    <w:abstractNumId w:val="25"/>
  </w:num>
  <w:num w:numId="34">
    <w:abstractNumId w:val="1"/>
  </w:num>
  <w:num w:numId="35">
    <w:abstractNumId w:val="9"/>
  </w:num>
  <w:num w:numId="36">
    <w:abstractNumId w:val="57"/>
  </w:num>
  <w:num w:numId="37">
    <w:abstractNumId w:val="24"/>
  </w:num>
  <w:num w:numId="38">
    <w:abstractNumId w:val="26"/>
  </w:num>
  <w:num w:numId="39">
    <w:abstractNumId w:val="27"/>
  </w:num>
  <w:num w:numId="40">
    <w:abstractNumId w:val="44"/>
  </w:num>
  <w:num w:numId="41">
    <w:abstractNumId w:val="41"/>
  </w:num>
  <w:num w:numId="42">
    <w:abstractNumId w:val="33"/>
  </w:num>
  <w:num w:numId="43">
    <w:abstractNumId w:val="20"/>
  </w:num>
  <w:num w:numId="44">
    <w:abstractNumId w:val="14"/>
  </w:num>
  <w:num w:numId="45">
    <w:abstractNumId w:val="11"/>
  </w:num>
  <w:num w:numId="46">
    <w:abstractNumId w:val="39"/>
  </w:num>
  <w:num w:numId="47">
    <w:abstractNumId w:val="38"/>
  </w:num>
  <w:num w:numId="48">
    <w:abstractNumId w:val="48"/>
  </w:num>
  <w:num w:numId="49">
    <w:abstractNumId w:val="58"/>
  </w:num>
  <w:num w:numId="50">
    <w:abstractNumId w:val="36"/>
  </w:num>
  <w:num w:numId="51">
    <w:abstractNumId w:val="49"/>
  </w:num>
  <w:num w:numId="52">
    <w:abstractNumId w:val="16"/>
  </w:num>
  <w:num w:numId="53">
    <w:abstractNumId w:val="29"/>
  </w:num>
  <w:num w:numId="54">
    <w:abstractNumId w:val="59"/>
  </w:num>
  <w:num w:numId="55">
    <w:abstractNumId w:val="13"/>
  </w:num>
  <w:num w:numId="56">
    <w:abstractNumId w:val="7"/>
  </w:num>
  <w:num w:numId="57">
    <w:abstractNumId w:val="17"/>
  </w:num>
  <w:num w:numId="58">
    <w:abstractNumId w:val="46"/>
  </w:num>
  <w:num w:numId="59">
    <w:abstractNumId w:val="42"/>
  </w:num>
  <w:num w:numId="60">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6B"/>
    <w:rsid w:val="00140879"/>
    <w:rsid w:val="00193EF8"/>
    <w:rsid w:val="001A5038"/>
    <w:rsid w:val="001E7F83"/>
    <w:rsid w:val="00251504"/>
    <w:rsid w:val="00335D0C"/>
    <w:rsid w:val="00350F0C"/>
    <w:rsid w:val="00355105"/>
    <w:rsid w:val="00356ED0"/>
    <w:rsid w:val="00385EED"/>
    <w:rsid w:val="003A5451"/>
    <w:rsid w:val="003A63FA"/>
    <w:rsid w:val="003E4439"/>
    <w:rsid w:val="003F3F91"/>
    <w:rsid w:val="00424395"/>
    <w:rsid w:val="004C66D8"/>
    <w:rsid w:val="004C7960"/>
    <w:rsid w:val="00514616"/>
    <w:rsid w:val="005158C5"/>
    <w:rsid w:val="005C0A0C"/>
    <w:rsid w:val="00643732"/>
    <w:rsid w:val="00651FEF"/>
    <w:rsid w:val="00653511"/>
    <w:rsid w:val="006C33EE"/>
    <w:rsid w:val="006E2D9D"/>
    <w:rsid w:val="00753F05"/>
    <w:rsid w:val="00822943"/>
    <w:rsid w:val="008319B5"/>
    <w:rsid w:val="008B356B"/>
    <w:rsid w:val="008D7040"/>
    <w:rsid w:val="008E6FF2"/>
    <w:rsid w:val="009632A0"/>
    <w:rsid w:val="00993FC7"/>
    <w:rsid w:val="009A4169"/>
    <w:rsid w:val="009A5439"/>
    <w:rsid w:val="00A14376"/>
    <w:rsid w:val="00A31003"/>
    <w:rsid w:val="00A61185"/>
    <w:rsid w:val="00B30834"/>
    <w:rsid w:val="00B45A4C"/>
    <w:rsid w:val="00B91409"/>
    <w:rsid w:val="00BC4178"/>
    <w:rsid w:val="00C25CA0"/>
    <w:rsid w:val="00CE576C"/>
    <w:rsid w:val="00D031F6"/>
    <w:rsid w:val="00D52577"/>
    <w:rsid w:val="00DA7796"/>
    <w:rsid w:val="00DF365E"/>
    <w:rsid w:val="00E265BC"/>
    <w:rsid w:val="00E77D45"/>
    <w:rsid w:val="00E86D4B"/>
    <w:rsid w:val="00E96B50"/>
    <w:rsid w:val="00EC2973"/>
    <w:rsid w:val="00F0630C"/>
    <w:rsid w:val="00F6687A"/>
    <w:rsid w:val="00FA3D83"/>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EBC5"/>
  <w15:chartTrackingRefBased/>
  <w15:docId w15:val="{C0C4AF50-ACB6-4657-83EB-3734175D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3F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3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mvopros.ru/go/rosreestr.ru/site/press/news/izmenen-poryadok-oformleniya-prav-na-individualnye-zhilye-i-sadovye-doma/" TargetMode="External"/><Relationship Id="rId3" Type="http://schemas.openxmlformats.org/officeDocument/2006/relationships/settings" Target="settings.xml"/><Relationship Id="rId7" Type="http://schemas.openxmlformats.org/officeDocument/2006/relationships/hyperlink" Target="https://www.zemvopros.ru/go/legalacts.ru/kodeks/Gradostroitelnyi-Kodeks-RF/glava-6/statja-5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mvopros.ru/go/www.kremlin.ru/acts/bank/43497"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zemvopros.ru/go/www.kremlin.ru/acts/bank/43497" TargetMode="External"/><Relationship Id="rId4" Type="http://schemas.openxmlformats.org/officeDocument/2006/relationships/webSettings" Target="webSettings.xml"/><Relationship Id="rId9" Type="http://schemas.openxmlformats.org/officeDocument/2006/relationships/hyperlink" Target="https://www.zemvopros.ru/go/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Копытина Марина Юрьевна</dc:creator>
  <cp:keywords/>
  <dc:description/>
  <cp:lastModifiedBy>Кондратьева Ирина Викторовна</cp:lastModifiedBy>
  <cp:revision>76</cp:revision>
  <cp:lastPrinted>2019-01-21T07:52:00Z</cp:lastPrinted>
  <dcterms:created xsi:type="dcterms:W3CDTF">2019-01-10T00:43:00Z</dcterms:created>
  <dcterms:modified xsi:type="dcterms:W3CDTF">2019-01-28T05:15:00Z</dcterms:modified>
</cp:coreProperties>
</file>