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F3" w:rsidRPr="0091468E" w:rsidRDefault="0091468E" w:rsidP="0091468E">
      <w:pPr>
        <w:pStyle w:val="12"/>
        <w:jc w:val="center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>5.08.2020Г</w:t>
      </w:r>
      <w:r w:rsidR="00696EF3" w:rsidRPr="0091468E">
        <w:rPr>
          <w:rFonts w:ascii="Arial" w:hAnsi="Arial" w:cs="Arial"/>
          <w:b/>
          <w:sz w:val="32"/>
          <w:szCs w:val="32"/>
        </w:rPr>
        <w:t xml:space="preserve"> № </w:t>
      </w:r>
      <w:r w:rsidRPr="0091468E">
        <w:rPr>
          <w:rFonts w:ascii="Arial" w:hAnsi="Arial" w:cs="Arial"/>
          <w:b/>
          <w:sz w:val="32"/>
          <w:szCs w:val="32"/>
        </w:rPr>
        <w:t>4</w:t>
      </w:r>
      <w:r w:rsidR="00696EF3" w:rsidRPr="0091468E">
        <w:rPr>
          <w:rFonts w:ascii="Arial" w:hAnsi="Arial" w:cs="Arial"/>
          <w:b/>
          <w:sz w:val="32"/>
          <w:szCs w:val="32"/>
        </w:rPr>
        <w:t>/</w:t>
      </w:r>
      <w:r w:rsidR="00E303C1">
        <w:rPr>
          <w:rFonts w:ascii="Arial" w:hAnsi="Arial" w:cs="Arial"/>
          <w:b/>
          <w:sz w:val="32"/>
          <w:szCs w:val="32"/>
        </w:rPr>
        <w:t>51а</w:t>
      </w:r>
      <w:r w:rsidRPr="0091468E">
        <w:rPr>
          <w:rFonts w:ascii="Arial" w:hAnsi="Arial" w:cs="Arial"/>
          <w:b/>
          <w:sz w:val="32"/>
          <w:szCs w:val="32"/>
        </w:rPr>
        <w:t>-ДМО</w:t>
      </w:r>
    </w:p>
    <w:p w:rsidR="00696EF3" w:rsidRPr="0091468E" w:rsidRDefault="00696EF3" w:rsidP="00E61443">
      <w:pPr>
        <w:pStyle w:val="12"/>
        <w:jc w:val="center"/>
        <w:rPr>
          <w:rFonts w:ascii="Arial" w:hAnsi="Arial" w:cs="Arial"/>
          <w:b/>
          <w:sz w:val="32"/>
          <w:szCs w:val="32"/>
        </w:rPr>
      </w:pPr>
      <w:r w:rsidRPr="0091468E">
        <w:rPr>
          <w:b/>
          <w:sz w:val="32"/>
          <w:szCs w:val="32"/>
        </w:rPr>
        <w:t xml:space="preserve">  </w:t>
      </w:r>
      <w:r w:rsidRPr="0091468E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696EF3" w:rsidRPr="0091468E" w:rsidRDefault="00696EF3" w:rsidP="00E61443">
      <w:pPr>
        <w:pStyle w:val="12"/>
        <w:jc w:val="center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 xml:space="preserve">       ИРКУТСКАЯ ОБЛАСТЬ</w:t>
      </w:r>
    </w:p>
    <w:p w:rsidR="00696EF3" w:rsidRPr="0091468E" w:rsidRDefault="00696EF3" w:rsidP="00E61443">
      <w:pPr>
        <w:pStyle w:val="1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96EF3" w:rsidRPr="0091468E" w:rsidRDefault="00696EF3" w:rsidP="00E61443">
      <w:pPr>
        <w:pStyle w:val="1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 xml:space="preserve"> МУНИЦИПАЛЬНОЕ ОБРАЗОВАНИЕ «</w:t>
      </w:r>
      <w:r w:rsidR="002616DF">
        <w:rPr>
          <w:rFonts w:ascii="Arial" w:hAnsi="Arial" w:cs="Arial"/>
          <w:b/>
          <w:sz w:val="32"/>
          <w:szCs w:val="32"/>
        </w:rPr>
        <w:t>МОГОЕНОК</w:t>
      </w:r>
      <w:r w:rsidRPr="0091468E">
        <w:rPr>
          <w:rFonts w:ascii="Arial" w:hAnsi="Arial" w:cs="Arial"/>
          <w:b/>
          <w:sz w:val="32"/>
          <w:szCs w:val="32"/>
        </w:rPr>
        <w:t>»</w:t>
      </w:r>
    </w:p>
    <w:p w:rsidR="00696EF3" w:rsidRPr="0091468E" w:rsidRDefault="00696EF3" w:rsidP="00E61443">
      <w:pPr>
        <w:pStyle w:val="1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 xml:space="preserve"> ДУМА</w:t>
      </w:r>
    </w:p>
    <w:p w:rsidR="00696EF3" w:rsidRPr="0091468E" w:rsidRDefault="00696EF3" w:rsidP="0091468E">
      <w:pPr>
        <w:pStyle w:val="1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>РЕШЕНИЕ</w:t>
      </w:r>
    </w:p>
    <w:p w:rsidR="00696EF3" w:rsidRPr="0091468E" w:rsidRDefault="00696EF3" w:rsidP="005C0D4B">
      <w:pPr>
        <w:pStyle w:val="1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696EF3" w:rsidRPr="0091468E" w:rsidRDefault="00696EF3" w:rsidP="00D1275D">
      <w:pPr>
        <w:jc w:val="center"/>
        <w:rPr>
          <w:rFonts w:ascii="Arial" w:hAnsi="Arial" w:cs="Arial"/>
          <w:b/>
          <w:sz w:val="32"/>
          <w:szCs w:val="32"/>
        </w:rPr>
      </w:pPr>
      <w:r w:rsidRPr="0091468E">
        <w:rPr>
          <w:rFonts w:ascii="Arial" w:hAnsi="Arial" w:cs="Arial"/>
          <w:b/>
          <w:sz w:val="32"/>
          <w:szCs w:val="32"/>
        </w:rPr>
        <w:t>ОБ УТВЕРЖДЕНИИ ПОРЯДКА ПРЕДСТАВЛЕНИЯ, РАССМОТРЕНИЯ И УТВЕРЖДЕНИЯ ГОДОВОГО ОТЧЕТА ОБ ИСПОЛНЕНИИ БЮДЖЕТА МУНИЦИПАЛЬНОГО ОБРАЗОВАНИЯ «</w:t>
      </w:r>
      <w:r w:rsidR="002616DF">
        <w:rPr>
          <w:rFonts w:ascii="Arial" w:hAnsi="Arial" w:cs="Arial"/>
          <w:b/>
          <w:sz w:val="32"/>
          <w:szCs w:val="32"/>
        </w:rPr>
        <w:t>МОГОЕНОК</w:t>
      </w:r>
      <w:r w:rsidRPr="0091468E">
        <w:rPr>
          <w:rFonts w:ascii="Arial" w:hAnsi="Arial" w:cs="Arial"/>
          <w:b/>
          <w:sz w:val="32"/>
          <w:szCs w:val="32"/>
        </w:rPr>
        <w:t>» И ЕГО ВНЕШНЕЙ ПРОВЕРКИ</w:t>
      </w:r>
    </w:p>
    <w:p w:rsidR="00696EF3" w:rsidRPr="0091468E" w:rsidRDefault="00696EF3" w:rsidP="005C0D4B">
      <w:pPr>
        <w:rPr>
          <w:sz w:val="32"/>
          <w:szCs w:val="32"/>
        </w:rPr>
      </w:pPr>
    </w:p>
    <w:p w:rsidR="00696EF3" w:rsidRPr="00CC06C9" w:rsidRDefault="00696EF3" w:rsidP="00A40077">
      <w:pPr>
        <w:ind w:firstLine="709"/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>», утвержденным решением Думы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 xml:space="preserve">» от </w:t>
      </w:r>
      <w:r w:rsidR="002616D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.09</w:t>
      </w:r>
      <w:r w:rsidRPr="00CC06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2014</w:t>
      </w:r>
      <w:r w:rsidRPr="00CC06C9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2616DF">
        <w:rPr>
          <w:rFonts w:ascii="Arial" w:hAnsi="Arial" w:cs="Arial"/>
          <w:sz w:val="24"/>
          <w:szCs w:val="24"/>
        </w:rPr>
        <w:t>3/16</w:t>
      </w:r>
      <w:r w:rsidRPr="00CC06C9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Дума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96EF3" w:rsidRPr="00CC06C9" w:rsidRDefault="00696EF3" w:rsidP="00A40077">
      <w:pPr>
        <w:ind w:firstLine="709"/>
        <w:rPr>
          <w:rFonts w:ascii="Arial" w:hAnsi="Arial" w:cs="Arial"/>
          <w:sz w:val="24"/>
          <w:szCs w:val="24"/>
        </w:rPr>
      </w:pPr>
    </w:p>
    <w:p w:rsidR="00696EF3" w:rsidRPr="0091468E" w:rsidRDefault="00696EF3" w:rsidP="00CC06C9">
      <w:pPr>
        <w:jc w:val="center"/>
        <w:rPr>
          <w:rFonts w:ascii="Arial" w:hAnsi="Arial" w:cs="Arial"/>
          <w:b/>
          <w:sz w:val="30"/>
          <w:szCs w:val="30"/>
        </w:rPr>
      </w:pPr>
      <w:r w:rsidRPr="0091468E">
        <w:rPr>
          <w:rFonts w:ascii="Arial" w:hAnsi="Arial" w:cs="Arial"/>
          <w:b/>
          <w:sz w:val="30"/>
          <w:szCs w:val="30"/>
        </w:rPr>
        <w:t>РЕШИЛА:</w:t>
      </w: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1. Утвердить Порядок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его внешней проверки</w:t>
      </w:r>
      <w:r w:rsidRPr="00CC06C9">
        <w:rPr>
          <w:rFonts w:ascii="Arial" w:hAnsi="Arial" w:cs="Arial"/>
          <w:sz w:val="24"/>
          <w:szCs w:val="24"/>
        </w:rPr>
        <w:t xml:space="preserve"> (Приложение).</w:t>
      </w: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2. Опубликовать настоящее решение в информационном печатном средстве массо</w:t>
      </w:r>
      <w:r>
        <w:rPr>
          <w:rFonts w:ascii="Arial" w:hAnsi="Arial" w:cs="Arial"/>
          <w:sz w:val="24"/>
          <w:szCs w:val="24"/>
        </w:rPr>
        <w:t>вой информации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r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</w:t>
      </w:r>
      <w:r w:rsidRPr="00CC06C9">
        <w:rPr>
          <w:rFonts w:ascii="Arial" w:hAnsi="Arial" w:cs="Arial"/>
          <w:sz w:val="24"/>
          <w:szCs w:val="24"/>
        </w:rPr>
        <w:t>» и разместить на 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CC06C9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</w:t>
      </w: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3. Настоящее решение вступает в силу со дня официального опубликования.</w:t>
      </w: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</w:p>
    <w:p w:rsidR="00696EF3" w:rsidRPr="00CC06C9" w:rsidRDefault="00696EF3" w:rsidP="005C0D4B">
      <w:pPr>
        <w:rPr>
          <w:rFonts w:ascii="Arial" w:hAnsi="Arial" w:cs="Arial"/>
          <w:sz w:val="24"/>
          <w:szCs w:val="24"/>
        </w:rPr>
      </w:pPr>
    </w:p>
    <w:p w:rsidR="00696EF3" w:rsidRPr="00CC06C9" w:rsidRDefault="00696EF3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Председатель Думы,</w:t>
      </w:r>
    </w:p>
    <w:p w:rsidR="00696EF3" w:rsidRPr="00CC06C9" w:rsidRDefault="00696EF3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Глава муниципального</w:t>
      </w:r>
    </w:p>
    <w:p w:rsidR="00696EF3" w:rsidRPr="00CC06C9" w:rsidRDefault="00696EF3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CC06C9">
        <w:rPr>
          <w:rFonts w:ascii="Arial" w:hAnsi="Arial" w:cs="Arial"/>
          <w:sz w:val="24"/>
          <w:szCs w:val="24"/>
        </w:rPr>
        <w:t>»</w:t>
      </w:r>
    </w:p>
    <w:p w:rsidR="00696EF3" w:rsidRPr="00CC06C9" w:rsidRDefault="002616DF" w:rsidP="005C0D4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М.Клименков</w:t>
      </w:r>
      <w:proofErr w:type="spellEnd"/>
    </w:p>
    <w:p w:rsidR="00696EF3" w:rsidRDefault="00696EF3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2616DF" w:rsidRDefault="002616DF" w:rsidP="0091468E">
      <w:pPr>
        <w:rPr>
          <w:rFonts w:ascii="Arial" w:hAnsi="Arial" w:cs="Arial"/>
          <w:sz w:val="24"/>
          <w:szCs w:val="24"/>
        </w:rPr>
      </w:pPr>
    </w:p>
    <w:p w:rsidR="00696EF3" w:rsidRPr="0091468E" w:rsidRDefault="00696EF3" w:rsidP="00555962">
      <w:pPr>
        <w:jc w:val="right"/>
        <w:rPr>
          <w:rFonts w:ascii="Courier New" w:hAnsi="Courier New" w:cs="Courier New"/>
          <w:sz w:val="22"/>
          <w:szCs w:val="22"/>
        </w:rPr>
      </w:pPr>
      <w:r w:rsidRPr="0091468E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96EF3" w:rsidRPr="0091468E" w:rsidRDefault="00696EF3" w:rsidP="00555962">
      <w:pPr>
        <w:jc w:val="right"/>
        <w:rPr>
          <w:rFonts w:ascii="Courier New" w:hAnsi="Courier New" w:cs="Courier New"/>
          <w:sz w:val="22"/>
          <w:szCs w:val="22"/>
        </w:rPr>
      </w:pPr>
      <w:r w:rsidRPr="0091468E">
        <w:rPr>
          <w:rFonts w:ascii="Courier New" w:hAnsi="Courier New" w:cs="Courier New"/>
          <w:sz w:val="22"/>
          <w:szCs w:val="22"/>
        </w:rPr>
        <w:t xml:space="preserve">к решению  Думы </w:t>
      </w:r>
      <w:proofErr w:type="gramStart"/>
      <w:r w:rsidRPr="0091468E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91468E">
        <w:rPr>
          <w:rFonts w:ascii="Courier New" w:hAnsi="Courier New" w:cs="Courier New"/>
          <w:sz w:val="22"/>
          <w:szCs w:val="22"/>
        </w:rPr>
        <w:t xml:space="preserve"> </w:t>
      </w:r>
    </w:p>
    <w:p w:rsidR="00696EF3" w:rsidRPr="0091468E" w:rsidRDefault="00696EF3" w:rsidP="00555962">
      <w:pPr>
        <w:jc w:val="right"/>
        <w:rPr>
          <w:rFonts w:ascii="Courier New" w:hAnsi="Courier New" w:cs="Courier New"/>
          <w:sz w:val="22"/>
          <w:szCs w:val="22"/>
        </w:rPr>
      </w:pPr>
      <w:r w:rsidRPr="0091468E">
        <w:rPr>
          <w:rFonts w:ascii="Courier New" w:hAnsi="Courier New" w:cs="Courier New"/>
          <w:sz w:val="22"/>
          <w:szCs w:val="22"/>
        </w:rPr>
        <w:t>образования «</w:t>
      </w:r>
      <w:proofErr w:type="spellStart"/>
      <w:r w:rsidR="002616DF">
        <w:rPr>
          <w:rFonts w:ascii="Courier New" w:hAnsi="Courier New" w:cs="Courier New"/>
          <w:sz w:val="22"/>
          <w:szCs w:val="22"/>
        </w:rPr>
        <w:t>Могоенок</w:t>
      </w:r>
      <w:proofErr w:type="spellEnd"/>
      <w:r w:rsidRPr="0091468E">
        <w:rPr>
          <w:rFonts w:ascii="Courier New" w:hAnsi="Courier New" w:cs="Courier New"/>
          <w:sz w:val="22"/>
          <w:szCs w:val="22"/>
        </w:rPr>
        <w:t>»</w:t>
      </w:r>
    </w:p>
    <w:p w:rsidR="00696EF3" w:rsidRPr="0023746A" w:rsidRDefault="00696EF3" w:rsidP="0023746A">
      <w:pPr>
        <w:jc w:val="right"/>
        <w:rPr>
          <w:rFonts w:ascii="Courier New" w:hAnsi="Courier New" w:cs="Courier New"/>
          <w:sz w:val="22"/>
          <w:szCs w:val="22"/>
        </w:rPr>
      </w:pPr>
      <w:r w:rsidRPr="0091468E">
        <w:rPr>
          <w:rFonts w:ascii="Courier New" w:hAnsi="Courier New" w:cs="Courier New"/>
          <w:sz w:val="22"/>
          <w:szCs w:val="22"/>
        </w:rPr>
        <w:t xml:space="preserve">от </w:t>
      </w:r>
      <w:r w:rsidR="0091468E">
        <w:rPr>
          <w:rFonts w:ascii="Courier New" w:hAnsi="Courier New" w:cs="Courier New"/>
          <w:sz w:val="22"/>
          <w:szCs w:val="22"/>
        </w:rPr>
        <w:t xml:space="preserve">5.08.2020 </w:t>
      </w:r>
      <w:r w:rsidRPr="0091468E">
        <w:rPr>
          <w:rFonts w:ascii="Courier New" w:hAnsi="Courier New" w:cs="Courier New"/>
          <w:sz w:val="22"/>
          <w:szCs w:val="22"/>
        </w:rPr>
        <w:t>года №</w:t>
      </w:r>
      <w:r w:rsidR="0023746A">
        <w:rPr>
          <w:rFonts w:ascii="Courier New" w:hAnsi="Courier New" w:cs="Courier New"/>
          <w:sz w:val="22"/>
          <w:szCs w:val="22"/>
        </w:rPr>
        <w:t>4/51</w:t>
      </w:r>
      <w:r w:rsidR="00244CA9">
        <w:rPr>
          <w:rFonts w:ascii="Courier New" w:hAnsi="Courier New" w:cs="Courier New"/>
          <w:sz w:val="22"/>
          <w:szCs w:val="22"/>
        </w:rPr>
        <w:t>а</w:t>
      </w:r>
      <w:r w:rsidR="0091468E">
        <w:rPr>
          <w:rFonts w:ascii="Courier New" w:hAnsi="Courier New" w:cs="Courier New"/>
          <w:sz w:val="22"/>
          <w:szCs w:val="22"/>
        </w:rPr>
        <w:t>-дмо</w:t>
      </w:r>
    </w:p>
    <w:p w:rsidR="00696EF3" w:rsidRPr="00E43E3D" w:rsidRDefault="00696EF3" w:rsidP="005C0D4B">
      <w:pPr>
        <w:rPr>
          <w:rFonts w:ascii="Arial" w:hAnsi="Arial" w:cs="Arial"/>
          <w:sz w:val="24"/>
          <w:szCs w:val="24"/>
        </w:rPr>
      </w:pPr>
    </w:p>
    <w:p w:rsidR="00696EF3" w:rsidRPr="0091468E" w:rsidRDefault="0091468E" w:rsidP="00555962">
      <w:pPr>
        <w:jc w:val="center"/>
        <w:rPr>
          <w:rFonts w:ascii="Arial" w:hAnsi="Arial" w:cs="Arial"/>
          <w:b/>
          <w:sz w:val="30"/>
          <w:szCs w:val="30"/>
        </w:rPr>
      </w:pPr>
      <w:r w:rsidRPr="0091468E">
        <w:rPr>
          <w:rFonts w:ascii="Arial" w:hAnsi="Arial" w:cs="Arial"/>
          <w:b/>
          <w:sz w:val="30"/>
          <w:szCs w:val="30"/>
        </w:rPr>
        <w:t>ПОРЯДОК</w:t>
      </w:r>
    </w:p>
    <w:p w:rsidR="00696EF3" w:rsidRPr="0091468E" w:rsidRDefault="0091468E" w:rsidP="00555962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91468E">
        <w:rPr>
          <w:rFonts w:ascii="Arial" w:hAnsi="Arial" w:cs="Arial"/>
          <w:b/>
          <w:sz w:val="30"/>
          <w:szCs w:val="30"/>
        </w:rPr>
        <w:t>ПРЕДСТАВЛЕНИЯ, РАССМОТРЕНИЯ И УТВЕРЖДЕНИЯ ГОДОВОГО ОТЧЕТА ОБ ИСПОЛНЕНИИ БЮДЖЕТА МУНИЦИПАЛЬНОГО ОБРАЗОВАНИЯ «</w:t>
      </w:r>
      <w:r w:rsidR="002616DF">
        <w:rPr>
          <w:rFonts w:ascii="Arial" w:hAnsi="Arial" w:cs="Arial"/>
          <w:b/>
          <w:sz w:val="30"/>
          <w:szCs w:val="30"/>
        </w:rPr>
        <w:t>МОГОЕНОК</w:t>
      </w:r>
      <w:r w:rsidRPr="0091468E">
        <w:rPr>
          <w:rFonts w:ascii="Arial" w:hAnsi="Arial" w:cs="Arial"/>
          <w:b/>
          <w:sz w:val="30"/>
          <w:szCs w:val="30"/>
        </w:rPr>
        <w:t>» И ЕГО ВНЕШНЕЙ ПРОВЕРК</w:t>
      </w:r>
      <w:bookmarkStart w:id="0" w:name="_GoBack"/>
      <w:bookmarkEnd w:id="0"/>
      <w:r w:rsidRPr="0091468E">
        <w:rPr>
          <w:rFonts w:ascii="Arial" w:hAnsi="Arial" w:cs="Arial"/>
          <w:b/>
          <w:sz w:val="30"/>
          <w:szCs w:val="30"/>
        </w:rPr>
        <w:t>Е</w:t>
      </w:r>
    </w:p>
    <w:p w:rsidR="00696EF3" w:rsidRPr="00E43E3D" w:rsidRDefault="00696EF3" w:rsidP="00555962">
      <w:pPr>
        <w:jc w:val="center"/>
        <w:rPr>
          <w:rFonts w:ascii="Arial" w:hAnsi="Arial" w:cs="Arial"/>
          <w:b/>
          <w:sz w:val="24"/>
          <w:szCs w:val="24"/>
        </w:rPr>
      </w:pPr>
    </w:p>
    <w:p w:rsidR="00696EF3" w:rsidRPr="00E43E3D" w:rsidRDefault="00696EF3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sz w:val="24"/>
          <w:szCs w:val="24"/>
        </w:rPr>
      </w:pPr>
      <w:r w:rsidRPr="00E43E3D">
        <w:rPr>
          <w:sz w:val="24"/>
          <w:szCs w:val="24"/>
        </w:rPr>
        <w:t>Общие положения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i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Настоящий Порядок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и его внешней проверке (далее – Порядок, местный бюджет) разработан 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», утвержденным решением Думы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 xml:space="preserve">» от </w:t>
      </w:r>
      <w:r w:rsidR="002616D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.09</w:t>
      </w:r>
      <w:r w:rsidRPr="00E43E3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E43E3D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3</w:t>
      </w:r>
      <w:r w:rsidR="002616DF">
        <w:rPr>
          <w:rFonts w:ascii="Arial" w:hAnsi="Arial" w:cs="Arial"/>
          <w:sz w:val="24"/>
          <w:szCs w:val="24"/>
        </w:rPr>
        <w:t>/16</w:t>
      </w:r>
      <w:r w:rsidRPr="00E43E3D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 рамках настоящего Порядка у</w:t>
      </w:r>
      <w:r w:rsidR="0091468E">
        <w:rPr>
          <w:rFonts w:ascii="Arial" w:hAnsi="Arial" w:cs="Arial"/>
          <w:sz w:val="24"/>
          <w:szCs w:val="24"/>
        </w:rPr>
        <w:t xml:space="preserve">станавливаются правила и сроки проведения </w:t>
      </w:r>
      <w:r w:rsidRPr="00E43E3D">
        <w:rPr>
          <w:rFonts w:ascii="Arial" w:hAnsi="Arial" w:cs="Arial"/>
          <w:sz w:val="24"/>
          <w:szCs w:val="24"/>
        </w:rPr>
        <w:t>внешней проверки,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за отчетный финансовый год.</w:t>
      </w:r>
    </w:p>
    <w:p w:rsidR="00696EF3" w:rsidRPr="00E43E3D" w:rsidRDefault="00696EF3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77057A">
      <w:pPr>
        <w:pStyle w:val="a8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за отчетный финансовый год</w:t>
      </w:r>
    </w:p>
    <w:p w:rsidR="00696EF3" w:rsidRPr="00E43E3D" w:rsidRDefault="00696EF3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до его рассмотрения подлежит внешней проверке.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осуществляется контрольно-счетной палатой муниципально</w:t>
      </w:r>
      <w:r>
        <w:rPr>
          <w:rFonts w:ascii="Arial" w:hAnsi="Arial" w:cs="Arial"/>
          <w:sz w:val="24"/>
          <w:szCs w:val="24"/>
        </w:rPr>
        <w:t>го образования «Аларский район».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Финансовый отдел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представляет 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для подготовки заключения на него не позднее 1 апреля текущего финансового года.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Контрольно-счетная палата муниципального образования «Аларский район» готовит заключение на 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на основании данных внешней проверки годовой бюджетной отчетности в срок, не превышающий один месяц.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Заключение на 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контрольно-счетной палаты муниципального образования «Аларский район» представляется Думе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с одновременным направлением в администрацию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После получения заключения контрольно-счетной палаты на 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финансовый отдел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готовит проект решения Думы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Pr="00E43E3D">
        <w:rPr>
          <w:rFonts w:ascii="Arial" w:hAnsi="Arial" w:cs="Arial"/>
          <w:sz w:val="24"/>
          <w:szCs w:val="24"/>
        </w:rPr>
        <w:lastRenderedPageBreak/>
        <w:t>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 за отчетный финансовый год.</w:t>
      </w:r>
    </w:p>
    <w:p w:rsidR="00696EF3" w:rsidRPr="00E43E3D" w:rsidRDefault="00696EF3" w:rsidP="0091468E">
      <w:pPr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Представление годового отчета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E43E3D">
        <w:rPr>
          <w:rFonts w:ascii="Arial" w:hAnsi="Arial" w:cs="Arial"/>
          <w:sz w:val="24"/>
          <w:szCs w:val="24"/>
        </w:rPr>
        <w:t>»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представляется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(далее – администрация) в представительный орган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(далее – представительный орган) не позднее 1 мая текущего года для его последующего рассмотрения и утверждения.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в представительный орган представляются: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проект решения представительного органа об утверждении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иная бюджетная отчетность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В состав иной бюджетной отчетности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представляемой в представительный орган одновременно с годовым отчетом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входят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</w:t>
      </w:r>
      <w:proofErr w:type="gramEnd"/>
      <w:r w:rsidRPr="00E43E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3E3D">
        <w:rPr>
          <w:rFonts w:ascii="Arial" w:hAnsi="Arial" w:cs="Arial"/>
          <w:sz w:val="24"/>
          <w:szCs w:val="24"/>
        </w:rPr>
        <w:t>числе</w:t>
      </w:r>
      <w:proofErr w:type="gramEnd"/>
      <w:r w:rsidRPr="00E43E3D">
        <w:rPr>
          <w:rFonts w:ascii="Arial" w:hAnsi="Arial" w:cs="Arial"/>
          <w:sz w:val="24"/>
          <w:szCs w:val="24"/>
        </w:rPr>
        <w:t>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баланс исполнения бюджета</w:t>
      </w:r>
      <w:r w:rsidR="00914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20);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финансовых результатах деятельности 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21);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движении денежных средств 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23);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пояснительная записка к отчету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иным документам, предусмотренным бюджетным законодательством Российской Федерации, указанным в подпункте </w:t>
      </w:r>
      <w:r>
        <w:rPr>
          <w:rFonts w:ascii="Arial" w:hAnsi="Arial" w:cs="Arial"/>
          <w:sz w:val="24"/>
          <w:szCs w:val="24"/>
        </w:rPr>
        <w:t>3.2</w:t>
      </w:r>
      <w:r w:rsidRPr="00E43E3D">
        <w:rPr>
          <w:rFonts w:ascii="Arial" w:hAnsi="Arial" w:cs="Arial"/>
          <w:sz w:val="24"/>
          <w:szCs w:val="24"/>
        </w:rPr>
        <w:t>. настоящего Порядка, относятся: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об использовании бюджетных ассигнований дорожного фонда муниципального образования за отчетный финансовый год; 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 состоянии муниципального долга на начало и конец отчетного финансового года;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труда за отчетный финансовый год;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сведения об использовании бюджетных ассигнований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прочие документы, предусмотренные бюджетным законодательством </w:t>
      </w:r>
      <w:r w:rsidRPr="00E43E3D">
        <w:rPr>
          <w:rFonts w:ascii="Arial" w:hAnsi="Arial" w:cs="Arial"/>
          <w:sz w:val="24"/>
          <w:szCs w:val="24"/>
        </w:rPr>
        <w:lastRenderedPageBreak/>
        <w:t>Российской Федерации.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Рассмотрение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Рассмотрению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 xml:space="preserve">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696EF3" w:rsidRPr="00F55940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F55940">
        <w:rPr>
          <w:rFonts w:ascii="Arial" w:hAnsi="Arial" w:cs="Arial"/>
          <w:sz w:val="24"/>
          <w:szCs w:val="24"/>
        </w:rPr>
        <w:t>После опубликования результатов публичных слушаний по указанному проекту решения представительный орган в течение 10 рабочих дней рассматривает годовой отчет об исполнении бюджета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F55940">
        <w:rPr>
          <w:rFonts w:ascii="Arial" w:hAnsi="Arial" w:cs="Arial"/>
          <w:sz w:val="24"/>
          <w:szCs w:val="24"/>
        </w:rPr>
        <w:t xml:space="preserve">» Представительный орган при рассмотрении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F55940">
        <w:rPr>
          <w:rFonts w:ascii="Arial" w:hAnsi="Arial" w:cs="Arial"/>
          <w:sz w:val="24"/>
          <w:szCs w:val="24"/>
        </w:rPr>
        <w:t xml:space="preserve"> заслушивает: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доклад уполномоченного должностного лица (лиц) администрации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представительный орган вправе принять одно из двух решений: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решение об утверждении годового отчета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за отчетный финансовый год;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решение об отклонении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Решение об отклонении годового отчета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 w:rsidRPr="00D70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может быть принято в случае выявления отклонений показателей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от утвержденных показателей решения о бюджете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на соответствующий год, фактов недостоверного или неполного отражения показателей исполнения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  <w:proofErr w:type="gramEnd"/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 случае отклонения представительным органом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Утверждение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96EF3" w:rsidRPr="00E43E3D" w:rsidRDefault="00696EF3" w:rsidP="00A957ED">
      <w:pPr>
        <w:ind w:firstLine="709"/>
        <w:rPr>
          <w:rFonts w:ascii="Arial" w:hAnsi="Arial" w:cs="Arial"/>
          <w:sz w:val="24"/>
          <w:szCs w:val="24"/>
        </w:rPr>
      </w:pP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При принятии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представительным органом по результатам рассмотрения годового отчета об исполнении бюджета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 w:rsidRP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решения об утверждении отчета об</w:t>
      </w:r>
      <w:r>
        <w:rPr>
          <w:rFonts w:ascii="Arial" w:hAnsi="Arial" w:cs="Arial"/>
          <w:sz w:val="24"/>
          <w:szCs w:val="24"/>
        </w:rPr>
        <w:t xml:space="preserve">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год, в указанном решении утверждаются общий объем доходов, расходов и дефицита (профицита) бюдже</w:t>
      </w:r>
      <w:r>
        <w:rPr>
          <w:rFonts w:ascii="Arial" w:hAnsi="Arial" w:cs="Arial"/>
          <w:sz w:val="24"/>
          <w:szCs w:val="24"/>
        </w:rPr>
        <w:t>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Отдельными приложениями к решению представительного органа об утверждении годового отчета об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утверждаются показатели: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доходов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кодам </w:t>
      </w:r>
      <w:r w:rsidRPr="00E43E3D">
        <w:rPr>
          <w:rFonts w:ascii="Arial" w:hAnsi="Arial" w:cs="Arial"/>
          <w:sz w:val="24"/>
          <w:szCs w:val="24"/>
        </w:rPr>
        <w:lastRenderedPageBreak/>
        <w:t>классификации доходов бюджетов;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расходов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расходов бюджета по ведомственной структуре расходов бюджета </w:t>
      </w:r>
      <w:r w:rsidRPr="00844316">
        <w:rPr>
          <w:rFonts w:ascii="Arial" w:hAnsi="Arial" w:cs="Arial"/>
          <w:sz w:val="24"/>
          <w:szCs w:val="24"/>
        </w:rPr>
        <w:t>муниципального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696EF3" w:rsidRPr="00E43E3D" w:rsidRDefault="00696EF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источников финансирования дефицита </w:t>
      </w:r>
      <w:r>
        <w:rPr>
          <w:rFonts w:ascii="Arial" w:hAnsi="Arial" w:cs="Arial"/>
          <w:sz w:val="24"/>
          <w:szCs w:val="24"/>
        </w:rPr>
        <w:t xml:space="preserve">местного бюджета </w:t>
      </w:r>
      <w:r w:rsidRPr="00E43E3D">
        <w:rPr>
          <w:rFonts w:ascii="Arial" w:hAnsi="Arial" w:cs="Arial"/>
          <w:sz w:val="24"/>
          <w:szCs w:val="24"/>
        </w:rPr>
        <w:t>по кодам классификации источников финансирования дефицитов бюджетов.</w:t>
      </w:r>
    </w:p>
    <w:p w:rsidR="00696EF3" w:rsidRPr="00E43E3D" w:rsidRDefault="00696EF3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принимаются представительным органом к сведению и могут быть утверждены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представительного органа об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«</w:t>
      </w:r>
      <w:proofErr w:type="spellStart"/>
      <w:r w:rsidR="002616DF">
        <w:rPr>
          <w:rFonts w:ascii="Arial" w:hAnsi="Arial" w:cs="Arial"/>
          <w:sz w:val="24"/>
          <w:szCs w:val="24"/>
        </w:rPr>
        <w:t>Могоенок</w:t>
      </w:r>
      <w:proofErr w:type="spellEnd"/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в виде отдельных приложений.</w:t>
      </w:r>
    </w:p>
    <w:sectPr w:rsidR="00696EF3" w:rsidRPr="00E43E3D" w:rsidSect="0091468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B2" w:rsidRDefault="002855B2" w:rsidP="004258A9">
      <w:r>
        <w:separator/>
      </w:r>
    </w:p>
  </w:endnote>
  <w:endnote w:type="continuationSeparator" w:id="0">
    <w:p w:rsidR="002855B2" w:rsidRDefault="002855B2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B2" w:rsidRDefault="002855B2" w:rsidP="004258A9">
      <w:r>
        <w:separator/>
      </w:r>
    </w:p>
  </w:footnote>
  <w:footnote w:type="continuationSeparator" w:id="0">
    <w:p w:rsidR="002855B2" w:rsidRDefault="002855B2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4B"/>
    <w:rsid w:val="00021503"/>
    <w:rsid w:val="00054004"/>
    <w:rsid w:val="00072D9C"/>
    <w:rsid w:val="000910D3"/>
    <w:rsid w:val="000B5DAC"/>
    <w:rsid w:val="000C2BB3"/>
    <w:rsid w:val="001030CF"/>
    <w:rsid w:val="001372E3"/>
    <w:rsid w:val="001B6351"/>
    <w:rsid w:val="001D187D"/>
    <w:rsid w:val="001D54B0"/>
    <w:rsid w:val="0023593C"/>
    <w:rsid w:val="0023746A"/>
    <w:rsid w:val="00244CA9"/>
    <w:rsid w:val="00255205"/>
    <w:rsid w:val="002616DF"/>
    <w:rsid w:val="002632C3"/>
    <w:rsid w:val="00276665"/>
    <w:rsid w:val="002855B2"/>
    <w:rsid w:val="0028755C"/>
    <w:rsid w:val="002F403E"/>
    <w:rsid w:val="00355A04"/>
    <w:rsid w:val="003745C9"/>
    <w:rsid w:val="004258A9"/>
    <w:rsid w:val="00425B12"/>
    <w:rsid w:val="00447DAE"/>
    <w:rsid w:val="004973DD"/>
    <w:rsid w:val="004C783B"/>
    <w:rsid w:val="00555962"/>
    <w:rsid w:val="00571FF2"/>
    <w:rsid w:val="0058446E"/>
    <w:rsid w:val="00594BA3"/>
    <w:rsid w:val="005958FD"/>
    <w:rsid w:val="005C0D4B"/>
    <w:rsid w:val="005C4DBC"/>
    <w:rsid w:val="00616B06"/>
    <w:rsid w:val="00627F7A"/>
    <w:rsid w:val="00696EF3"/>
    <w:rsid w:val="006F1AD6"/>
    <w:rsid w:val="00710FDE"/>
    <w:rsid w:val="00734CB0"/>
    <w:rsid w:val="0077057A"/>
    <w:rsid w:val="00771289"/>
    <w:rsid w:val="007A2475"/>
    <w:rsid w:val="007A7541"/>
    <w:rsid w:val="007D5BDD"/>
    <w:rsid w:val="00844316"/>
    <w:rsid w:val="008665E2"/>
    <w:rsid w:val="00896600"/>
    <w:rsid w:val="008C3851"/>
    <w:rsid w:val="0091468E"/>
    <w:rsid w:val="00992E4A"/>
    <w:rsid w:val="00A40077"/>
    <w:rsid w:val="00A419A7"/>
    <w:rsid w:val="00A47585"/>
    <w:rsid w:val="00A80043"/>
    <w:rsid w:val="00A957ED"/>
    <w:rsid w:val="00AC2A2F"/>
    <w:rsid w:val="00B1230E"/>
    <w:rsid w:val="00B40C09"/>
    <w:rsid w:val="00B7351E"/>
    <w:rsid w:val="00B8331A"/>
    <w:rsid w:val="00BE1A07"/>
    <w:rsid w:val="00BF64B1"/>
    <w:rsid w:val="00C05864"/>
    <w:rsid w:val="00C06F32"/>
    <w:rsid w:val="00C24B18"/>
    <w:rsid w:val="00C2573A"/>
    <w:rsid w:val="00C33394"/>
    <w:rsid w:val="00C642D4"/>
    <w:rsid w:val="00CB36EE"/>
    <w:rsid w:val="00CC06C9"/>
    <w:rsid w:val="00CC212A"/>
    <w:rsid w:val="00CF01D3"/>
    <w:rsid w:val="00D104E1"/>
    <w:rsid w:val="00D1275D"/>
    <w:rsid w:val="00D35660"/>
    <w:rsid w:val="00D52BF0"/>
    <w:rsid w:val="00D7089A"/>
    <w:rsid w:val="00D97713"/>
    <w:rsid w:val="00DE3CFB"/>
    <w:rsid w:val="00E23EDD"/>
    <w:rsid w:val="00E303C1"/>
    <w:rsid w:val="00E36918"/>
    <w:rsid w:val="00E43E3D"/>
    <w:rsid w:val="00E539B6"/>
    <w:rsid w:val="00E61443"/>
    <w:rsid w:val="00E64C14"/>
    <w:rsid w:val="00E677F9"/>
    <w:rsid w:val="00E8784E"/>
    <w:rsid w:val="00EB100D"/>
    <w:rsid w:val="00F11A9C"/>
    <w:rsid w:val="00F41EA9"/>
    <w:rsid w:val="00F55940"/>
    <w:rsid w:val="00F61743"/>
    <w:rsid w:val="00FC06A4"/>
    <w:rsid w:val="00FC787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6144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ОЛЬГА МИХАЙЛОВНА</dc:creator>
  <cp:keywords/>
  <dc:description/>
  <cp:lastModifiedBy>пк</cp:lastModifiedBy>
  <cp:revision>27</cp:revision>
  <cp:lastPrinted>2020-08-05T03:18:00Z</cp:lastPrinted>
  <dcterms:created xsi:type="dcterms:W3CDTF">2016-09-30T07:26:00Z</dcterms:created>
  <dcterms:modified xsi:type="dcterms:W3CDTF">2024-07-03T05:00:00Z</dcterms:modified>
</cp:coreProperties>
</file>